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170" w:lineRule="auto" w:before="356"/>
        <w:ind w:right="2355"/>
      </w:pPr>
      <w:r>
        <w:rPr/>
        <w:pict>
          <v:rect style="position:absolute;margin-left:0pt;margin-top:.000015pt;width:595.276pt;height:841.89pt;mso-position-horizontal-relative:page;mso-position-vertical-relative:page;z-index:-16834048" id="docshape1" filled="true" fillcolor="#bcbec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482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City</w:t>
      </w:r>
      <w:r>
        <w:rPr>
          <w:color w:val="FFFFFF"/>
          <w:spacing w:val="-46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46"/>
          <w:w w:val="90"/>
        </w:rPr>
        <w:t> </w:t>
      </w:r>
      <w:r>
        <w:rPr>
          <w:color w:val="FFFFFF"/>
          <w:w w:val="90"/>
        </w:rPr>
        <w:t>Hobart </w:t>
      </w:r>
      <w:r>
        <w:rPr>
          <w:color w:val="FFFFFF"/>
          <w:spacing w:val="-2"/>
          <w:w w:val="90"/>
        </w:rPr>
        <w:t>Micromobility </w:t>
      </w:r>
      <w:r>
        <w:rPr>
          <w:color w:val="FFFFFF"/>
          <w:spacing w:val="-6"/>
          <w:w w:val="85"/>
        </w:rPr>
        <w:t>(e-scooter)</w:t>
      </w:r>
      <w:r>
        <w:rPr>
          <w:color w:val="FFFFFF"/>
          <w:spacing w:val="-74"/>
          <w:w w:val="85"/>
        </w:rPr>
        <w:t> </w:t>
      </w:r>
      <w:r>
        <w:rPr>
          <w:color w:val="FFFFFF"/>
          <w:spacing w:val="-78"/>
          <w:w w:val="81"/>
        </w:rPr>
        <w:t>T</w:t>
      </w:r>
      <w:r>
        <w:rPr>
          <w:color w:val="FFFFFF"/>
          <w:spacing w:val="-7"/>
          <w:w w:val="91"/>
        </w:rPr>
        <w:t>r</w:t>
      </w:r>
      <w:r>
        <w:rPr>
          <w:color w:val="FFFFFF"/>
          <w:spacing w:val="12"/>
          <w:w w:val="83"/>
        </w:rPr>
        <w:t>i</w:t>
      </w:r>
      <w:r>
        <w:rPr>
          <w:color w:val="FFFFFF"/>
          <w:spacing w:val="11"/>
          <w:w w:val="83"/>
        </w:rPr>
        <w:t>a</w:t>
      </w:r>
      <w:r>
        <w:rPr>
          <w:color w:val="FFFFFF"/>
          <w:spacing w:val="32"/>
          <w:w w:val="83"/>
        </w:rPr>
        <w:t>l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7"/>
        <w:rPr>
          <w:rFonts w:ascii="Arial Black"/>
          <w:sz w:val="20"/>
        </w:rPr>
      </w:pPr>
    </w:p>
    <w:p>
      <w:pPr>
        <w:spacing w:line="204" w:lineRule="auto" w:before="154"/>
        <w:ind w:left="174" w:right="7534" w:firstLine="0"/>
        <w:jc w:val="left"/>
        <w:rPr>
          <w:rFonts w:ascii="Arial Black"/>
          <w:sz w:val="28"/>
        </w:rPr>
      </w:pPr>
      <w:r>
        <w:rPr>
          <w:rFonts w:ascii="Arial Black"/>
          <w:color w:val="FFFFFF"/>
          <w:w w:val="85"/>
          <w:sz w:val="28"/>
        </w:rPr>
        <w:t>Evaluation report </w:t>
      </w:r>
      <w:r>
        <w:rPr>
          <w:rFonts w:ascii="Arial Black"/>
          <w:color w:val="FFFFFF"/>
          <w:sz w:val="28"/>
        </w:rPr>
        <w:t>February</w:t>
      </w:r>
      <w:r>
        <w:rPr>
          <w:rFonts w:ascii="Arial Black"/>
          <w:color w:val="FFFFFF"/>
          <w:spacing w:val="-32"/>
          <w:sz w:val="28"/>
        </w:rPr>
        <w:t> </w:t>
      </w:r>
      <w:r>
        <w:rPr>
          <w:rFonts w:ascii="Arial Black"/>
          <w:color w:val="FFFFFF"/>
          <w:sz w:val="28"/>
        </w:rPr>
        <w:t>2023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1"/>
        <w:rPr>
          <w:rFonts w:ascii="Arial Black"/>
          <w:sz w:val="10"/>
        </w:rPr>
      </w:pPr>
      <w:r>
        <w:rPr/>
        <w:pict>
          <v:group style="position:absolute;margin-left:48.616001pt;margin-top:8.842025pt;width:50.25pt;height:48.55pt;mso-position-horizontal-relative:page;mso-position-vertical-relative:paragraph;z-index:-15728640;mso-wrap-distance-left:0;mso-wrap-distance-right:0" id="docshapegroup2" coordorigin="972,177" coordsize="1005,971">
            <v:shape style="position:absolute;left:972;top:677;width:177;height:202" type="#_x0000_t75" id="docshape3" stroked="false">
              <v:imagedata r:id="rId6" o:title=""/>
            </v:shape>
            <v:shape style="position:absolute;left:1179;top:652;width:738;height:449" id="docshape4" coordorigin="1179,653" coordsize="738,449" path="m1356,692l1309,697,1268,700,1227,702,1179,702,1179,1101,1227,1101,1268,1099,1309,1095,1356,1090,1356,692xm1916,664l1841,656,1765,653,1689,655,1613,660,1537,669,1386,688,1386,865,1537,845,1613,837,1689,831,1765,829,1841,832,1916,841,1916,664xe" filled="true" fillcolor="#ffffff" stroked="false">
              <v:path arrowok="t"/>
              <v:fill type="solid"/>
            </v:shape>
            <v:shape style="position:absolute;left:1800;top:445;width:177;height:202" type="#_x0000_t75" id="docshape5" stroked="false">
              <v:imagedata r:id="rId7" o:title=""/>
            </v:shape>
            <v:shape style="position:absolute;left:1179;top:176;width:177;height:289" type="#_x0000_t75" id="docshape6" stroked="false">
              <v:imagedata r:id="rId8" o:title=""/>
            </v:shape>
            <v:shape style="position:absolute;left:1032;top:459;width:531;height:213" id="docshape7" coordorigin="1033,459" coordsize="531,213" path="m1563,459l1412,479,1336,487,1260,493,1185,495,1109,492,1033,483,1033,660,1109,669,1185,672,1260,670,1336,664,1412,656,1563,636,1563,459xe" filled="true" fillcolor="#ffffff" stroked="false">
              <v:path arrowok="t"/>
              <v:fill type="solid"/>
            </v:shape>
            <v:shape style="position:absolute;left:1593;top:858;width:177;height:289" type="#_x0000_t75" id="docshape8" stroked="false">
              <v:imagedata r:id="rId9" o:title=""/>
            </v:shape>
            <v:shape style="position:absolute;left:1593;top:223;width:177;height:410" id="docshape9" coordorigin="1593,223" coordsize="177,410" path="m1770,223l1723,223,1682,225,1641,229,1593,234,1593,632,1641,628,1682,624,1723,622,1770,622,1770,223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2.6772pt;margin-top:66.863586pt;width:102.15pt;height:12.6pt;mso-position-horizontal-relative:page;mso-position-vertical-relative:paragraph;z-index:-15728128;mso-wrap-distance-left:0;mso-wrap-distance-right:0" id="docshapegroup10" coordorigin="454,1337" coordsize="2043,252">
            <v:shape style="position:absolute;left:453;top:1338;width:495;height:251" type="#_x0000_t75" id="docshape11" stroked="false">
              <v:imagedata r:id="rId10" o:title=""/>
            </v:shape>
            <v:shape style="position:absolute;left:989;top:1337;width:267;height:251" type="#_x0000_t75" id="docshape12" stroked="false">
              <v:imagedata r:id="rId11" o:title=""/>
            </v:shape>
            <v:shape style="position:absolute;left:1310;top:1343;width:161;height:190" id="docshape13" coordorigin="1310,1344" coordsize="161,190" path="m1471,1344l1429,1344,1429,1420,1352,1420,1352,1344,1310,1344,1310,1420,1310,1458,1310,1534,1352,1534,1352,1458,1429,1458,1429,1534,1471,1534,1471,1458,1471,1420,1471,1344xe" filled="true" fillcolor="#ffffff" stroked="false">
              <v:path arrowok="t"/>
              <v:fill type="solid"/>
            </v:shape>
            <v:shape style="position:absolute;left:1507;top:1340;width:202;height:197" type="#_x0000_t75" id="docshape14" stroked="false">
              <v:imagedata r:id="rId12" o:title=""/>
            </v:shape>
            <v:shape style="position:absolute;left:1746;top:1342;width:750;height:192" type="#_x0000_t75" id="docshape15" stroked="false">
              <v:imagedata r:id="rId13" o:title=""/>
            </v:shape>
            <w10:wrap type="topAndBottom"/>
          </v:group>
        </w:pict>
      </w:r>
    </w:p>
    <w:p>
      <w:pPr>
        <w:pStyle w:val="BodyText"/>
        <w:spacing w:before="11"/>
        <w:rPr>
          <w:rFonts w:ascii="Arial Black"/>
          <w:sz w:val="11"/>
        </w:rPr>
      </w:pPr>
    </w:p>
    <w:p>
      <w:pPr>
        <w:spacing w:after="0"/>
        <w:rPr>
          <w:rFonts w:ascii="Arial Black"/>
          <w:sz w:val="11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rFonts w:ascii="Arial Black"/>
          <w:sz w:val="20"/>
        </w:rPr>
      </w:pPr>
      <w:r>
        <w:rPr/>
        <w:pict>
          <v:line style="position:absolute;mso-position-horizontal-relative:page;mso-position-vertical-relative:page;z-index:15730688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"/>
        <w:rPr>
          <w:rFonts w:ascii="Arial Black"/>
          <w:sz w:val="22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10"/>
          <w:w w:val="115"/>
          <w:sz w:val="15"/>
        </w:rPr>
        <w:t>2</w:t>
      </w:r>
    </w:p>
    <w:p>
      <w:pPr>
        <w:spacing w:after="0"/>
        <w:jc w:val="left"/>
        <w:rPr>
          <w:sz w:val="15"/>
        </w:rPr>
        <w:sectPr>
          <w:pgSz w:w="11910" w:h="16840"/>
          <w:pgMar w:top="0" w:bottom="0" w:left="280" w:right="340"/>
        </w:sectPr>
      </w:pPr>
    </w:p>
    <w:p>
      <w:pPr>
        <w:pStyle w:val="Heading1"/>
        <w:spacing w:line="170" w:lineRule="auto" w:before="356"/>
        <w:ind w:right="2505"/>
      </w:pPr>
      <w:r>
        <w:rPr>
          <w:spacing w:val="-20"/>
          <w:w w:val="90"/>
        </w:rPr>
        <w:t>Introduction </w:t>
      </w:r>
      <w:r>
        <w:rPr>
          <w:spacing w:val="-40"/>
        </w:rPr>
        <w:t>About </w:t>
      </w:r>
      <w:r>
        <w:rPr>
          <w:spacing w:val="-2"/>
          <w:w w:val="90"/>
        </w:rPr>
        <w:t>Findings Conclusion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5"/>
        <w:rPr>
          <w:rFonts w:ascii="Arial Black"/>
          <w:sz w:val="25"/>
        </w:rPr>
      </w:pPr>
    </w:p>
    <w:p>
      <w:pPr>
        <w:tabs>
          <w:tab w:pos="10965" w:val="left" w:leader="none"/>
        </w:tabs>
        <w:spacing w:before="1"/>
        <w:ind w:left="173" w:right="0" w:firstLine="0"/>
        <w:jc w:val="left"/>
        <w:rPr>
          <w:sz w:val="15"/>
        </w:rPr>
      </w:pPr>
      <w:r>
        <w:rPr>
          <w:w w:val="105"/>
          <w:sz w:val="15"/>
        </w:rPr>
        <w:t>Evaluation</w:t>
      </w:r>
      <w:r>
        <w:rPr>
          <w:spacing w:val="2"/>
          <w:w w:val="110"/>
          <w:sz w:val="15"/>
        </w:rPr>
        <w:t> </w:t>
      </w:r>
      <w:r>
        <w:rPr>
          <w:spacing w:val="-2"/>
          <w:w w:val="110"/>
          <w:sz w:val="15"/>
        </w:rPr>
        <w:t>report</w:t>
      </w:r>
      <w:r>
        <w:rPr>
          <w:sz w:val="15"/>
        </w:rPr>
        <w:tab/>
      </w:r>
      <w:r>
        <w:rPr>
          <w:spacing w:val="-10"/>
          <w:w w:val="110"/>
          <w:sz w:val="15"/>
        </w:rPr>
        <w:t>3</w:t>
      </w:r>
    </w:p>
    <w:p>
      <w:pPr>
        <w:spacing w:after="0"/>
        <w:jc w:val="left"/>
        <w:rPr>
          <w:sz w:val="15"/>
        </w:rPr>
        <w:sectPr>
          <w:pgSz w:w="11910" w:h="16840"/>
          <w:pgMar w:top="0" w:bottom="280" w:left="280" w:right="34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6483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2003"/>
            <wp:effectExtent l="0" t="0" r="0" b="0"/>
            <wp:wrapNone/>
            <wp:docPr id="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w w:val="90"/>
        </w:rPr>
        <w:t>Introduction</w:t>
      </w:r>
    </w:p>
    <w:p>
      <w:pPr>
        <w:spacing w:after="0"/>
        <w:sectPr>
          <w:pgSz w:w="11910" w:h="16840"/>
          <w:pgMar w:top="0" w:bottom="280" w:left="280" w:right="34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5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97.127411pt;margin-top:359.97525pt;width:175.5pt;height:552.1pt;mso-position-horizontal-relative:page;mso-position-vertical-relative:page;z-index:15732224" type="#_x0000_t202" id="docshape16" filled="false" stroked="false">
            <v:textbox inset="0,0,0,0">
              <w:txbxContent>
                <w:p>
                  <w:pPr>
                    <w:spacing w:line="10815" w:lineRule="exact" w:before="226"/>
                    <w:ind w:left="0" w:right="0" w:firstLine="0"/>
                    <w:jc w:val="left"/>
                    <w:rPr>
                      <w:rFonts w:ascii="Arial Black"/>
                      <w:sz w:val="814"/>
                    </w:rPr>
                  </w:pPr>
                  <w:r>
                    <w:rPr>
                      <w:rFonts w:ascii="Arial Black"/>
                      <w:color w:val="FFFFFF"/>
                      <w:w w:val="64"/>
                      <w:sz w:val="814"/>
                    </w:rPr>
                    <w:t>1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1910" w:h="16840"/>
          <w:pgMar w:top="1920" w:bottom="0" w:left="280" w:right="340"/>
        </w:sectPr>
      </w:pPr>
    </w:p>
    <w:p>
      <w:pPr>
        <w:pStyle w:val="Heading2"/>
        <w:ind w:left="113"/>
      </w:pPr>
      <w:r>
        <w:rPr>
          <w:spacing w:val="-2"/>
          <w:w w:val="90"/>
        </w:rPr>
        <w:t>Introduction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19"/>
        </w:rPr>
      </w:pPr>
    </w:p>
    <w:p>
      <w:pPr>
        <w:spacing w:after="0"/>
        <w:rPr>
          <w:rFonts w:ascii="Arial Black"/>
          <w:sz w:val="19"/>
        </w:rPr>
        <w:sectPr>
          <w:pgSz w:w="11910" w:h="16840"/>
          <w:pgMar w:top="0" w:bottom="0" w:left="280" w:right="340"/>
        </w:sectPr>
      </w:pPr>
    </w:p>
    <w:p>
      <w:pPr>
        <w:pStyle w:val="BodyText"/>
        <w:spacing w:before="109"/>
        <w:ind w:left="173"/>
        <w:rPr>
          <w:rFonts w:ascii="Arial Black"/>
        </w:rPr>
      </w:pPr>
      <w:r>
        <w:rPr>
          <w:rFonts w:ascii="Arial Black"/>
          <w:w w:val="90"/>
        </w:rPr>
        <w:t>Personal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mobility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spacing w:val="-2"/>
          <w:w w:val="90"/>
        </w:rPr>
        <w:t>devices</w:t>
      </w:r>
    </w:p>
    <w:p>
      <w:pPr>
        <w:pStyle w:val="BodyText"/>
        <w:spacing w:line="242" w:lineRule="auto" w:before="221"/>
        <w:ind w:left="173"/>
      </w:pPr>
      <w:r>
        <w:rPr/>
        <w:t>PMDs are small, electrically powered devices</w:t>
      </w:r>
      <w:r>
        <w:rPr>
          <w:spacing w:val="40"/>
          <w:w w:val="110"/>
        </w:rPr>
        <w:t> </w:t>
      </w:r>
      <w:r>
        <w:rPr>
          <w:w w:val="110"/>
        </w:rPr>
        <w:t>designed</w:t>
      </w:r>
      <w:r>
        <w:rPr>
          <w:spacing w:val="-10"/>
          <w:w w:val="110"/>
        </w:rPr>
        <w:t> </w:t>
      </w: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transport</w:t>
      </w:r>
      <w:r>
        <w:rPr>
          <w:spacing w:val="-10"/>
          <w:w w:val="110"/>
        </w:rPr>
        <w:t> </w:t>
      </w:r>
      <w:r>
        <w:rPr>
          <w:w w:val="110"/>
        </w:rPr>
        <w:t>one</w:t>
      </w:r>
      <w:r>
        <w:rPr>
          <w:spacing w:val="-10"/>
          <w:w w:val="110"/>
        </w:rPr>
        <w:t> </w:t>
      </w:r>
      <w:r>
        <w:rPr>
          <w:w w:val="110"/>
        </w:rPr>
        <w:t>person</w:t>
      </w:r>
      <w:r>
        <w:rPr>
          <w:spacing w:val="-10"/>
          <w:w w:val="110"/>
        </w:rPr>
        <w:t> </w:t>
      </w:r>
      <w:r>
        <w:rPr>
          <w:w w:val="110"/>
        </w:rPr>
        <w:t>over</w:t>
      </w:r>
      <w:r>
        <w:rPr>
          <w:spacing w:val="-10"/>
          <w:w w:val="110"/>
        </w:rPr>
        <w:t> </w:t>
      </w:r>
      <w:r>
        <w:rPr>
          <w:w w:val="110"/>
        </w:rPr>
        <w:t>short to medium distances.</w:t>
      </w:r>
    </w:p>
    <w:p>
      <w:pPr>
        <w:pStyle w:val="BodyText"/>
        <w:spacing w:line="242" w:lineRule="auto" w:before="244"/>
        <w:ind w:left="173"/>
      </w:pPr>
      <w:r>
        <w:rPr>
          <w:spacing w:val="-2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device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is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PMD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if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it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is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electrically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powered </w:t>
      </w:r>
      <w:r>
        <w:rPr>
          <w:spacing w:val="-4"/>
          <w:w w:val="110"/>
        </w:rPr>
        <w:t>and: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204" w:after="0"/>
        <w:ind w:left="456" w:right="0" w:hanging="284"/>
        <w:jc w:val="left"/>
        <w:rPr>
          <w:sz w:val="24"/>
        </w:rPr>
      </w:pPr>
      <w:r>
        <w:rPr>
          <w:sz w:val="24"/>
        </w:rPr>
        <w:t>has</w:t>
      </w:r>
      <w:r>
        <w:rPr>
          <w:spacing w:val="5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least</w:t>
      </w:r>
      <w:r>
        <w:rPr>
          <w:spacing w:val="6"/>
          <w:sz w:val="24"/>
        </w:rPr>
        <w:t> </w:t>
      </w:r>
      <w:r>
        <w:rPr>
          <w:sz w:val="24"/>
        </w:rPr>
        <w:t>one</w:t>
      </w:r>
      <w:r>
        <w:rPr>
          <w:spacing w:val="6"/>
          <w:sz w:val="24"/>
        </w:rPr>
        <w:t> </w:t>
      </w:r>
      <w:r>
        <w:rPr>
          <w:spacing w:val="-4"/>
          <w:sz w:val="24"/>
        </w:rPr>
        <w:t>wheel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25" w:lineRule="auto" w:before="0" w:after="0"/>
        <w:ind w:left="456" w:right="406" w:hanging="284"/>
        <w:jc w:val="left"/>
        <w:rPr>
          <w:sz w:val="24"/>
        </w:rPr>
      </w:pPr>
      <w:r>
        <w:rPr>
          <w:sz w:val="24"/>
        </w:rPr>
        <w:t>is less than 125cm long, 70cm wide and </w:t>
      </w:r>
      <w:r>
        <w:rPr>
          <w:w w:val="110"/>
          <w:sz w:val="24"/>
        </w:rPr>
        <w:t>135cm</w:t>
      </w:r>
      <w:r>
        <w:rPr>
          <w:spacing w:val="-9"/>
          <w:w w:val="110"/>
          <w:sz w:val="24"/>
        </w:rPr>
        <w:t> </w:t>
      </w:r>
      <w:r>
        <w:rPr>
          <w:w w:val="110"/>
          <w:sz w:val="24"/>
        </w:rPr>
        <w:t>high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76" w:lineRule="exact" w:before="0" w:after="0"/>
        <w:ind w:left="456" w:right="0" w:hanging="284"/>
        <w:jc w:val="left"/>
        <w:rPr>
          <w:sz w:val="24"/>
        </w:rPr>
      </w:pPr>
      <w:r>
        <w:rPr>
          <w:sz w:val="24"/>
        </w:rPr>
        <w:t>is</w:t>
      </w:r>
      <w:r>
        <w:rPr>
          <w:spacing w:val="4"/>
          <w:sz w:val="24"/>
        </w:rPr>
        <w:t> </w:t>
      </w:r>
      <w:r>
        <w:rPr>
          <w:sz w:val="24"/>
        </w:rPr>
        <w:t>less</w:t>
      </w:r>
      <w:r>
        <w:rPr>
          <w:spacing w:val="5"/>
          <w:sz w:val="24"/>
        </w:rPr>
        <w:t> </w:t>
      </w:r>
      <w:r>
        <w:rPr>
          <w:sz w:val="24"/>
        </w:rPr>
        <w:t>than</w:t>
      </w:r>
      <w:r>
        <w:rPr>
          <w:spacing w:val="5"/>
          <w:sz w:val="24"/>
        </w:rPr>
        <w:t> </w:t>
      </w:r>
      <w:r>
        <w:rPr>
          <w:spacing w:val="-4"/>
          <w:sz w:val="24"/>
        </w:rPr>
        <w:t>45kg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25" w:lineRule="auto" w:before="0" w:after="0"/>
        <w:ind w:left="456" w:right="617" w:hanging="284"/>
        <w:jc w:val="left"/>
        <w:rPr>
          <w:sz w:val="24"/>
        </w:rPr>
      </w:pPr>
      <w:r>
        <w:rPr>
          <w:spacing w:val="-2"/>
          <w:w w:val="110"/>
          <w:sz w:val="24"/>
        </w:rPr>
        <w:t>is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not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capable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of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travelling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faster</w:t>
      </w:r>
      <w:r>
        <w:rPr>
          <w:spacing w:val="-18"/>
          <w:w w:val="110"/>
          <w:sz w:val="24"/>
        </w:rPr>
        <w:t> </w:t>
      </w:r>
      <w:r>
        <w:rPr>
          <w:spacing w:val="-2"/>
          <w:w w:val="110"/>
          <w:sz w:val="24"/>
        </w:rPr>
        <w:t>than </w:t>
      </w:r>
      <w:r>
        <w:rPr>
          <w:w w:val="115"/>
          <w:sz w:val="24"/>
        </w:rPr>
        <w:t>25</w:t>
      </w:r>
      <w:r>
        <w:rPr>
          <w:spacing w:val="-2"/>
          <w:w w:val="115"/>
          <w:sz w:val="24"/>
        </w:rPr>
        <w:t> </w:t>
      </w:r>
      <w:r>
        <w:rPr>
          <w:w w:val="115"/>
          <w:sz w:val="24"/>
        </w:rPr>
        <w:t>km/h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5" w:lineRule="exact" w:before="0" w:after="0"/>
        <w:ind w:left="456" w:right="0" w:hanging="284"/>
        <w:jc w:val="left"/>
        <w:rPr>
          <w:sz w:val="24"/>
        </w:rPr>
      </w:pPr>
      <w:r>
        <w:rPr>
          <w:sz w:val="24"/>
        </w:rPr>
        <w:t>is</w:t>
      </w:r>
      <w:r>
        <w:rPr>
          <w:spacing w:val="17"/>
          <w:sz w:val="24"/>
        </w:rPr>
        <w:t> </w:t>
      </w:r>
      <w:r>
        <w:rPr>
          <w:sz w:val="24"/>
        </w:rPr>
        <w:t>designed</w:t>
      </w:r>
      <w:r>
        <w:rPr>
          <w:spacing w:val="17"/>
          <w:sz w:val="24"/>
        </w:rPr>
        <w:t> </w:t>
      </w:r>
      <w:r>
        <w:rPr>
          <w:sz w:val="24"/>
        </w:rPr>
        <w:t>for</w:t>
      </w:r>
      <w:r>
        <w:rPr>
          <w:spacing w:val="17"/>
          <w:sz w:val="24"/>
        </w:rPr>
        <w:t> </w:t>
      </w:r>
      <w:r>
        <w:rPr>
          <w:sz w:val="24"/>
        </w:rPr>
        <w:t>use</w:t>
      </w:r>
      <w:r>
        <w:rPr>
          <w:spacing w:val="17"/>
          <w:sz w:val="24"/>
        </w:rPr>
        <w:t> </w:t>
      </w:r>
      <w:r>
        <w:rPr>
          <w:sz w:val="24"/>
        </w:rPr>
        <w:t>by</w:t>
      </w:r>
      <w:r>
        <w:rPr>
          <w:spacing w:val="17"/>
          <w:sz w:val="24"/>
        </w:rPr>
        <w:t> </w:t>
      </w:r>
      <w:r>
        <w:rPr>
          <w:sz w:val="24"/>
        </w:rPr>
        <w:t>one</w:t>
      </w:r>
      <w:r>
        <w:rPr>
          <w:spacing w:val="17"/>
          <w:sz w:val="24"/>
        </w:rPr>
        <w:t> </w:t>
      </w:r>
      <w:r>
        <w:rPr>
          <w:spacing w:val="-2"/>
          <w:sz w:val="24"/>
        </w:rPr>
        <w:t>person.</w:t>
      </w:r>
    </w:p>
    <w:p>
      <w:pPr>
        <w:pStyle w:val="BodyText"/>
        <w:spacing w:line="244" w:lineRule="auto" w:before="187"/>
        <w:ind w:left="173" w:right="150"/>
      </w:pPr>
      <w:r>
        <w:rPr>
          <w:rFonts w:ascii="Lucida Sans"/>
        </w:rPr>
        <w:t>The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definition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of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a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PMD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aims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include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a </w:t>
      </w:r>
      <w:r>
        <w:rPr>
          <w:w w:val="105"/>
        </w:rPr>
        <w:t>variety of micromobility technologies such</w:t>
      </w:r>
      <w:r>
        <w:rPr>
          <w:spacing w:val="80"/>
          <w:w w:val="105"/>
        </w:rPr>
        <w:t> </w:t>
      </w:r>
      <w:r>
        <w:rPr>
          <w:w w:val="105"/>
        </w:rPr>
        <w:t>as e-scooters, e-skateboards, self-balancing hoverboards and one-wheel devices.</w:t>
      </w:r>
    </w:p>
    <w:p>
      <w:pPr>
        <w:pStyle w:val="BodyText"/>
        <w:spacing w:line="242" w:lineRule="auto" w:before="234"/>
        <w:ind w:left="173"/>
      </w:pPr>
      <w:r>
        <w:rPr>
          <w:spacing w:val="-2"/>
          <w:w w:val="110"/>
        </w:rPr>
        <w:t>Bicycles,</w:t>
      </w:r>
      <w:r>
        <w:rPr>
          <w:spacing w:val="-23"/>
          <w:w w:val="110"/>
        </w:rPr>
        <w:t> </w:t>
      </w:r>
      <w:r>
        <w:rPr>
          <w:spacing w:val="-2"/>
          <w:w w:val="110"/>
        </w:rPr>
        <w:t>motorised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scooters,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motorised </w:t>
      </w:r>
      <w:r>
        <w:rPr>
          <w:w w:val="110"/>
        </w:rPr>
        <w:t>wheelchairs, and wheeled recreational devices</w:t>
      </w:r>
      <w:r>
        <w:rPr>
          <w:spacing w:val="-4"/>
          <w:w w:val="110"/>
        </w:rPr>
        <w:t> </w:t>
      </w:r>
      <w:r>
        <w:rPr>
          <w:w w:val="110"/>
        </w:rPr>
        <w:t>are</w:t>
      </w:r>
      <w:r>
        <w:rPr>
          <w:spacing w:val="-4"/>
          <w:w w:val="110"/>
        </w:rPr>
        <w:t> </w:t>
      </w:r>
      <w:r>
        <w:rPr>
          <w:w w:val="110"/>
        </w:rPr>
        <w:t>not</w:t>
      </w:r>
      <w:r>
        <w:rPr>
          <w:spacing w:val="-4"/>
          <w:w w:val="110"/>
        </w:rPr>
        <w:t> </w:t>
      </w:r>
      <w:r>
        <w:rPr>
          <w:w w:val="110"/>
        </w:rPr>
        <w:t>PMDs.</w:t>
      </w:r>
    </w:p>
    <w:p>
      <w:pPr>
        <w:pStyle w:val="BodyText"/>
        <w:spacing w:before="111"/>
        <w:ind w:left="173"/>
        <w:rPr>
          <w:rFonts w:ascii="Arial Black"/>
        </w:rPr>
      </w:pPr>
      <w:r>
        <w:rPr/>
        <w:br w:type="column"/>
      </w:r>
      <w:r>
        <w:rPr>
          <w:rFonts w:ascii="Arial Black"/>
          <w:w w:val="85"/>
        </w:rPr>
        <w:t>Tasmanian</w:t>
      </w:r>
      <w:r>
        <w:rPr>
          <w:rFonts w:ascii="Arial Black"/>
          <w:spacing w:val="-4"/>
        </w:rPr>
        <w:t> </w:t>
      </w:r>
      <w:r>
        <w:rPr>
          <w:rFonts w:ascii="Arial Black"/>
          <w:spacing w:val="-2"/>
        </w:rPr>
        <w:t>legislation</w:t>
      </w:r>
    </w:p>
    <w:p>
      <w:pPr>
        <w:pStyle w:val="BodyText"/>
        <w:spacing w:line="242" w:lineRule="auto" w:before="221"/>
        <w:ind w:left="173" w:right="374"/>
        <w:rPr>
          <w:rFonts w:ascii="Lucida Sans"/>
        </w:rPr>
      </w:pPr>
      <w:r>
        <w:rPr>
          <w:w w:val="105"/>
        </w:rPr>
        <w:t>Legislation governing the use of Personal mobility devices (PMDs) was passed by the Tasmanian</w:t>
      </w:r>
      <w:r>
        <w:rPr>
          <w:spacing w:val="-18"/>
          <w:w w:val="105"/>
        </w:rPr>
        <w:t> </w:t>
      </w:r>
      <w:r>
        <w:rPr>
          <w:w w:val="105"/>
        </w:rPr>
        <w:t>Parliament</w:t>
      </w:r>
      <w:r>
        <w:rPr>
          <w:spacing w:val="-17"/>
          <w:w w:val="105"/>
        </w:rPr>
        <w:t> </w:t>
      </w:r>
      <w:r>
        <w:rPr>
          <w:w w:val="105"/>
        </w:rPr>
        <w:t>on</w:t>
      </w:r>
      <w:r>
        <w:rPr>
          <w:spacing w:val="-18"/>
          <w:w w:val="105"/>
        </w:rPr>
        <w:t> </w:t>
      </w:r>
      <w:r>
        <w:rPr>
          <w:w w:val="105"/>
        </w:rPr>
        <w:t>22</w:t>
      </w:r>
      <w:r>
        <w:rPr>
          <w:spacing w:val="-18"/>
          <w:w w:val="105"/>
        </w:rPr>
        <w:t> </w:t>
      </w:r>
      <w:r>
        <w:rPr>
          <w:w w:val="105"/>
        </w:rPr>
        <w:t>November</w:t>
      </w:r>
      <w:r>
        <w:rPr>
          <w:spacing w:val="-17"/>
          <w:w w:val="105"/>
        </w:rPr>
        <w:t> </w:t>
      </w:r>
      <w:r>
        <w:rPr>
          <w:w w:val="105"/>
        </w:rPr>
        <w:t>2021 </w:t>
      </w:r>
      <w:r>
        <w:rPr>
          <w:rFonts w:ascii="Lucida Sans"/>
        </w:rPr>
        <w:t>via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amendments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the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Traffic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Act</w:t>
      </w:r>
      <w:r>
        <w:rPr>
          <w:rFonts w:ascii="Lucida Sans"/>
          <w:spacing w:val="-20"/>
        </w:rPr>
        <w:t> </w:t>
      </w:r>
      <w:r>
        <w:rPr>
          <w:rFonts w:ascii="Lucida Sans"/>
        </w:rPr>
        <w:t>1925.</w:t>
      </w:r>
    </w:p>
    <w:p>
      <w:pPr>
        <w:pStyle w:val="BodyText"/>
        <w:spacing w:line="242" w:lineRule="auto" w:before="238"/>
        <w:ind w:left="173" w:right="344"/>
      </w:pPr>
      <w:r>
        <w:rPr>
          <w:w w:val="105"/>
        </w:rPr>
        <w:t>New rules for PMDs commenced on 1 December 2021 to allow PMDs on footpaths, shared paths, bicycle paths and some roads in</w:t>
      </w:r>
      <w:r>
        <w:rPr>
          <w:spacing w:val="-16"/>
          <w:w w:val="105"/>
        </w:rPr>
        <w:t> </w:t>
      </w:r>
      <w:r>
        <w:rPr>
          <w:w w:val="105"/>
        </w:rPr>
        <w:t>Tasmania.</w:t>
      </w:r>
      <w:r>
        <w:rPr>
          <w:spacing w:val="-16"/>
          <w:w w:val="105"/>
        </w:rPr>
        <w:t> </w:t>
      </w:r>
      <w:r>
        <w:rPr>
          <w:w w:val="105"/>
        </w:rPr>
        <w:t>Both</w:t>
      </w:r>
      <w:r>
        <w:rPr>
          <w:spacing w:val="-16"/>
          <w:w w:val="105"/>
        </w:rPr>
        <w:t> </w:t>
      </w:r>
      <w:r>
        <w:rPr>
          <w:w w:val="105"/>
        </w:rPr>
        <w:t>privately</w:t>
      </w:r>
      <w:r>
        <w:rPr>
          <w:spacing w:val="-16"/>
          <w:w w:val="105"/>
        </w:rPr>
        <w:t> </w:t>
      </w:r>
      <w:r>
        <w:rPr>
          <w:w w:val="105"/>
        </w:rPr>
        <w:t>owned</w:t>
      </w:r>
      <w:r>
        <w:rPr>
          <w:spacing w:val="-16"/>
          <w:w w:val="105"/>
        </w:rPr>
        <w:t> </w:t>
      </w:r>
      <w:r>
        <w:rPr>
          <w:w w:val="105"/>
        </w:rPr>
        <w:t>PMDs</w:t>
      </w:r>
      <w:r>
        <w:rPr>
          <w:spacing w:val="-16"/>
          <w:w w:val="105"/>
        </w:rPr>
        <w:t> </w:t>
      </w:r>
      <w:r>
        <w:rPr>
          <w:w w:val="105"/>
        </w:rPr>
        <w:t>and e-scooter hire-and-ride commercial services are covered by these rules.</w:t>
      </w:r>
    </w:p>
    <w:p>
      <w:pPr>
        <w:pStyle w:val="BodyText"/>
        <w:spacing w:line="242" w:lineRule="auto" w:before="248"/>
        <w:ind w:left="173" w:right="146"/>
      </w:pPr>
      <w:r>
        <w:rPr>
          <w:w w:val="110"/>
        </w:rPr>
        <w:t>A</w:t>
      </w:r>
      <w:r>
        <w:rPr>
          <w:spacing w:val="-14"/>
          <w:w w:val="110"/>
        </w:rPr>
        <w:t> </w:t>
      </w:r>
      <w:r>
        <w:rPr>
          <w:w w:val="110"/>
        </w:rPr>
        <w:t>person</w:t>
      </w:r>
      <w:r>
        <w:rPr>
          <w:spacing w:val="-14"/>
          <w:w w:val="110"/>
        </w:rPr>
        <w:t> </w:t>
      </w:r>
      <w:r>
        <w:rPr>
          <w:w w:val="110"/>
        </w:rPr>
        <w:t>must</w:t>
      </w:r>
      <w:r>
        <w:rPr>
          <w:spacing w:val="-14"/>
          <w:w w:val="110"/>
        </w:rPr>
        <w:t> </w:t>
      </w:r>
      <w:r>
        <w:rPr>
          <w:w w:val="110"/>
        </w:rPr>
        <w:t>be</w:t>
      </w:r>
      <w:r>
        <w:rPr>
          <w:spacing w:val="-14"/>
          <w:w w:val="110"/>
        </w:rPr>
        <w:t> </w:t>
      </w:r>
      <w:r>
        <w:rPr>
          <w:w w:val="110"/>
        </w:rPr>
        <w:t>16</w:t>
      </w:r>
      <w:r>
        <w:rPr>
          <w:spacing w:val="-14"/>
          <w:w w:val="110"/>
        </w:rPr>
        <w:t> </w:t>
      </w:r>
      <w:r>
        <w:rPr>
          <w:w w:val="110"/>
        </w:rPr>
        <w:t>years</w:t>
      </w:r>
      <w:r>
        <w:rPr>
          <w:spacing w:val="-14"/>
          <w:w w:val="110"/>
        </w:rPr>
        <w:t> </w:t>
      </w:r>
      <w:r>
        <w:rPr>
          <w:w w:val="110"/>
        </w:rPr>
        <w:t>or</w:t>
      </w:r>
      <w:r>
        <w:rPr>
          <w:spacing w:val="-14"/>
          <w:w w:val="110"/>
        </w:rPr>
        <w:t> </w:t>
      </w:r>
      <w:r>
        <w:rPr>
          <w:w w:val="110"/>
        </w:rPr>
        <w:t>older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ride</w:t>
      </w:r>
      <w:r>
        <w:rPr>
          <w:spacing w:val="-14"/>
          <w:w w:val="110"/>
        </w:rPr>
        <w:t> </w:t>
      </w:r>
      <w:r>
        <w:rPr>
          <w:w w:val="110"/>
        </w:rPr>
        <w:t>a </w:t>
      </w:r>
      <w:r>
        <w:rPr>
          <w:spacing w:val="-2"/>
          <w:w w:val="110"/>
        </w:rPr>
        <w:t>PMD.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Children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under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16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will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still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be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permitted </w:t>
      </w:r>
      <w:r>
        <w:rPr>
          <w:w w:val="110"/>
        </w:rPr>
        <w:t>to</w:t>
      </w:r>
      <w:r>
        <w:rPr>
          <w:spacing w:val="-20"/>
          <w:w w:val="110"/>
        </w:rPr>
        <w:t> </w:t>
      </w:r>
      <w:r>
        <w:rPr>
          <w:w w:val="110"/>
        </w:rPr>
        <w:t>use</w:t>
      </w:r>
      <w:r>
        <w:rPr>
          <w:spacing w:val="-20"/>
          <w:w w:val="110"/>
        </w:rPr>
        <w:t> </w:t>
      </w:r>
      <w:r>
        <w:rPr>
          <w:w w:val="110"/>
        </w:rPr>
        <w:t>low-powered</w:t>
      </w:r>
      <w:r>
        <w:rPr>
          <w:spacing w:val="-20"/>
          <w:w w:val="110"/>
        </w:rPr>
        <w:t> </w:t>
      </w:r>
      <w:r>
        <w:rPr>
          <w:w w:val="110"/>
        </w:rPr>
        <w:t>e-scooters</w:t>
      </w:r>
      <w:r>
        <w:rPr>
          <w:spacing w:val="-20"/>
          <w:w w:val="110"/>
        </w:rPr>
        <w:t> </w:t>
      </w:r>
      <w:r>
        <w:rPr>
          <w:w w:val="110"/>
        </w:rPr>
        <w:t>which</w:t>
      </w:r>
      <w:r>
        <w:rPr>
          <w:spacing w:val="-20"/>
          <w:w w:val="110"/>
        </w:rPr>
        <w:t> </w:t>
      </w:r>
      <w:r>
        <w:rPr>
          <w:w w:val="110"/>
        </w:rPr>
        <w:t>do</w:t>
      </w:r>
      <w:r>
        <w:rPr>
          <w:spacing w:val="-20"/>
          <w:w w:val="110"/>
        </w:rPr>
        <w:t> </w:t>
      </w:r>
      <w:r>
        <w:rPr>
          <w:w w:val="110"/>
        </w:rPr>
        <w:t>not exceed 200 watts and 10 km/h.</w:t>
      </w:r>
    </w:p>
    <w:p>
      <w:pPr>
        <w:pStyle w:val="BodyText"/>
        <w:spacing w:before="9"/>
        <w:rPr>
          <w:sz w:val="31"/>
        </w:rPr>
      </w:pPr>
    </w:p>
    <w:p>
      <w:pPr>
        <w:pStyle w:val="BodyText"/>
        <w:ind w:left="173"/>
      </w:pPr>
      <w:r>
        <w:rPr>
          <w:w w:val="105"/>
        </w:rPr>
        <w:t>PMDs</w:t>
      </w:r>
      <w:r>
        <w:rPr>
          <w:spacing w:val="-18"/>
          <w:w w:val="105"/>
        </w:rPr>
        <w:t> </w:t>
      </w:r>
      <w:r>
        <w:rPr>
          <w:w w:val="105"/>
        </w:rPr>
        <w:t>can</w:t>
      </w:r>
      <w:r>
        <w:rPr>
          <w:spacing w:val="-17"/>
          <w:w w:val="105"/>
        </w:rPr>
        <w:t> </w:t>
      </w:r>
      <w:r>
        <w:rPr>
          <w:w w:val="105"/>
        </w:rPr>
        <w:t>be</w:t>
      </w:r>
      <w:r>
        <w:rPr>
          <w:spacing w:val="-17"/>
          <w:w w:val="105"/>
        </w:rPr>
        <w:t> </w:t>
      </w:r>
      <w:r>
        <w:rPr>
          <w:w w:val="105"/>
        </w:rPr>
        <w:t>used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on: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205" w:after="0"/>
        <w:ind w:left="456" w:right="0" w:hanging="284"/>
        <w:jc w:val="left"/>
        <w:rPr>
          <w:sz w:val="24"/>
        </w:rPr>
      </w:pPr>
      <w:r>
        <w:rPr>
          <w:spacing w:val="-2"/>
          <w:w w:val="115"/>
          <w:sz w:val="24"/>
        </w:rPr>
        <w:t>footpaths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80" w:lineRule="exact" w:before="0" w:after="0"/>
        <w:ind w:left="456" w:right="0" w:hanging="284"/>
        <w:jc w:val="left"/>
        <w:rPr>
          <w:sz w:val="24"/>
        </w:rPr>
      </w:pPr>
      <w:r>
        <w:rPr>
          <w:w w:val="105"/>
          <w:sz w:val="24"/>
        </w:rPr>
        <w:t>shared</w:t>
      </w:r>
      <w:r>
        <w:rPr>
          <w:spacing w:val="-15"/>
          <w:w w:val="105"/>
          <w:sz w:val="24"/>
        </w:rPr>
        <w:t> </w:t>
      </w:r>
      <w:r>
        <w:rPr>
          <w:spacing w:val="-2"/>
          <w:w w:val="110"/>
          <w:sz w:val="24"/>
        </w:rPr>
        <w:t>paths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80" w:lineRule="exact" w:before="0" w:after="0"/>
        <w:ind w:left="456" w:right="0" w:hanging="284"/>
        <w:jc w:val="left"/>
        <w:rPr>
          <w:sz w:val="24"/>
        </w:rPr>
      </w:pPr>
      <w:r>
        <w:rPr>
          <w:w w:val="110"/>
          <w:sz w:val="24"/>
        </w:rPr>
        <w:t>bicycle</w:t>
      </w:r>
      <w:r>
        <w:rPr>
          <w:spacing w:val="-20"/>
          <w:w w:val="110"/>
          <w:sz w:val="24"/>
        </w:rPr>
        <w:t> </w:t>
      </w:r>
      <w:r>
        <w:rPr>
          <w:spacing w:val="-4"/>
          <w:w w:val="110"/>
          <w:sz w:val="24"/>
        </w:rPr>
        <w:t>paths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0" w:lineRule="exact" w:before="0" w:after="0"/>
        <w:ind w:left="456" w:right="0" w:hanging="284"/>
        <w:jc w:val="left"/>
        <w:rPr>
          <w:sz w:val="24"/>
        </w:rPr>
      </w:pPr>
      <w:r>
        <w:rPr>
          <w:sz w:val="24"/>
        </w:rPr>
        <w:t>local</w:t>
      </w:r>
      <w:r>
        <w:rPr>
          <w:spacing w:val="21"/>
          <w:sz w:val="24"/>
        </w:rPr>
        <w:t> </w:t>
      </w:r>
      <w:r>
        <w:rPr>
          <w:sz w:val="24"/>
        </w:rPr>
        <w:t>roads</w:t>
      </w:r>
      <w:r>
        <w:rPr>
          <w:spacing w:val="21"/>
          <w:sz w:val="24"/>
        </w:rPr>
        <w:t> </w:t>
      </w:r>
      <w:r>
        <w:rPr>
          <w:sz w:val="24"/>
        </w:rPr>
        <w:t>that</w:t>
      </w:r>
      <w:r>
        <w:rPr>
          <w:spacing w:val="22"/>
          <w:sz w:val="24"/>
        </w:rPr>
        <w:t> </w:t>
      </w:r>
      <w:r>
        <w:rPr>
          <w:sz w:val="24"/>
        </w:rPr>
        <w:t>have</w:t>
      </w:r>
      <w:r>
        <w:rPr>
          <w:spacing w:val="21"/>
          <w:sz w:val="24"/>
        </w:rPr>
        <w:t> </w:t>
      </w:r>
      <w:r>
        <w:rPr>
          <w:sz w:val="24"/>
        </w:rPr>
        <w:t>a</w:t>
      </w:r>
      <w:r>
        <w:rPr>
          <w:spacing w:val="21"/>
          <w:sz w:val="24"/>
        </w:rPr>
        <w:t> </w:t>
      </w:r>
      <w:r>
        <w:rPr>
          <w:sz w:val="24"/>
        </w:rPr>
        <w:t>speed</w:t>
      </w:r>
      <w:r>
        <w:rPr>
          <w:spacing w:val="22"/>
          <w:sz w:val="24"/>
        </w:rPr>
        <w:t> </w:t>
      </w:r>
      <w:r>
        <w:rPr>
          <w:sz w:val="24"/>
        </w:rPr>
        <w:t>limit</w:t>
      </w:r>
      <w:r>
        <w:rPr>
          <w:spacing w:val="21"/>
          <w:sz w:val="24"/>
        </w:rPr>
        <w:t> </w:t>
      </w:r>
      <w:r>
        <w:rPr>
          <w:spacing w:val="-5"/>
          <w:sz w:val="24"/>
        </w:rPr>
        <w:t>of</w:t>
      </w:r>
    </w:p>
    <w:p>
      <w:pPr>
        <w:pStyle w:val="BodyText"/>
        <w:spacing w:line="242" w:lineRule="auto"/>
        <w:ind w:left="456"/>
      </w:pPr>
      <w:r>
        <w:rPr>
          <w:w w:val="110"/>
        </w:rPr>
        <w:t>50</w:t>
      </w:r>
      <w:r>
        <w:rPr>
          <w:spacing w:val="-19"/>
          <w:w w:val="110"/>
        </w:rPr>
        <w:t> </w:t>
      </w:r>
      <w:r>
        <w:rPr>
          <w:w w:val="110"/>
        </w:rPr>
        <w:t>km/h</w:t>
      </w:r>
      <w:r>
        <w:rPr>
          <w:spacing w:val="-20"/>
          <w:w w:val="110"/>
        </w:rPr>
        <w:t> </w:t>
      </w:r>
      <w:r>
        <w:rPr>
          <w:w w:val="110"/>
        </w:rPr>
        <w:t>or</w:t>
      </w:r>
      <w:r>
        <w:rPr>
          <w:spacing w:val="-21"/>
          <w:w w:val="110"/>
        </w:rPr>
        <w:t> </w:t>
      </w:r>
      <w:r>
        <w:rPr>
          <w:w w:val="110"/>
        </w:rPr>
        <w:t>less,</w:t>
      </w:r>
      <w:r>
        <w:rPr>
          <w:spacing w:val="-21"/>
          <w:w w:val="110"/>
        </w:rPr>
        <w:t> </w:t>
      </w:r>
      <w:r>
        <w:rPr>
          <w:w w:val="110"/>
        </w:rPr>
        <w:t>no</w:t>
      </w:r>
      <w:r>
        <w:rPr>
          <w:spacing w:val="-20"/>
          <w:w w:val="110"/>
        </w:rPr>
        <w:t> </w:t>
      </w:r>
      <w:r>
        <w:rPr>
          <w:w w:val="110"/>
        </w:rPr>
        <w:t>dividing</w:t>
      </w:r>
      <w:r>
        <w:rPr>
          <w:spacing w:val="-21"/>
          <w:w w:val="110"/>
        </w:rPr>
        <w:t> </w:t>
      </w:r>
      <w:r>
        <w:rPr>
          <w:w w:val="110"/>
        </w:rPr>
        <w:t>lines</w:t>
      </w:r>
      <w:r>
        <w:rPr>
          <w:spacing w:val="-21"/>
          <w:w w:val="110"/>
        </w:rPr>
        <w:t> </w:t>
      </w:r>
      <w:r>
        <w:rPr>
          <w:w w:val="110"/>
        </w:rPr>
        <w:t>or</w:t>
      </w:r>
      <w:r>
        <w:rPr>
          <w:spacing w:val="-21"/>
          <w:w w:val="110"/>
        </w:rPr>
        <w:t> </w:t>
      </w:r>
      <w:r>
        <w:rPr>
          <w:w w:val="110"/>
        </w:rPr>
        <w:t>median strip,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only</w:t>
      </w:r>
      <w:r>
        <w:rPr>
          <w:spacing w:val="-14"/>
          <w:w w:val="110"/>
        </w:rPr>
        <w:t> </w:t>
      </w:r>
      <w:r>
        <w:rPr>
          <w:w w:val="110"/>
        </w:rPr>
        <w:t>a</w:t>
      </w:r>
      <w:r>
        <w:rPr>
          <w:spacing w:val="-14"/>
          <w:w w:val="110"/>
        </w:rPr>
        <w:t> </w:t>
      </w:r>
      <w:r>
        <w:rPr>
          <w:w w:val="110"/>
        </w:rPr>
        <w:t>single</w:t>
      </w:r>
      <w:r>
        <w:rPr>
          <w:spacing w:val="-14"/>
          <w:w w:val="110"/>
        </w:rPr>
        <w:t> </w:t>
      </w:r>
      <w:r>
        <w:rPr>
          <w:w w:val="110"/>
        </w:rPr>
        <w:t>lane,</w:t>
      </w:r>
      <w:r>
        <w:rPr>
          <w:spacing w:val="-14"/>
          <w:w w:val="110"/>
        </w:rPr>
        <w:t> </w:t>
      </w:r>
      <w:r>
        <w:rPr>
          <w:w w:val="110"/>
        </w:rPr>
        <w:t>if</w:t>
      </w:r>
      <w:r>
        <w:rPr>
          <w:spacing w:val="-14"/>
          <w:w w:val="110"/>
        </w:rPr>
        <w:t> </w:t>
      </w:r>
      <w:r>
        <w:rPr>
          <w:w w:val="110"/>
        </w:rPr>
        <w:t>a</w:t>
      </w:r>
      <w:r>
        <w:rPr>
          <w:spacing w:val="-14"/>
          <w:w w:val="110"/>
        </w:rPr>
        <w:t> </w:t>
      </w:r>
      <w:r>
        <w:rPr>
          <w:w w:val="110"/>
        </w:rPr>
        <w:t>one-way </w:t>
      </w:r>
      <w:r>
        <w:rPr>
          <w:spacing w:val="-2"/>
          <w:w w:val="110"/>
        </w:rPr>
        <w:t>road.</w:t>
      </w:r>
    </w:p>
    <w:p>
      <w:pPr>
        <w:pStyle w:val="BodyText"/>
        <w:spacing w:line="242" w:lineRule="auto" w:before="235"/>
        <w:ind w:left="173" w:right="146"/>
      </w:pPr>
      <w:r>
        <w:rPr>
          <w:w w:val="110"/>
        </w:rPr>
        <w:t>Road</w:t>
      </w:r>
      <w:r>
        <w:rPr>
          <w:spacing w:val="-21"/>
          <w:w w:val="110"/>
        </w:rPr>
        <w:t> </w:t>
      </w:r>
      <w:r>
        <w:rPr>
          <w:w w:val="110"/>
        </w:rPr>
        <w:t>managers,</w:t>
      </w:r>
      <w:r>
        <w:rPr>
          <w:spacing w:val="-20"/>
          <w:w w:val="110"/>
        </w:rPr>
        <w:t> </w:t>
      </w:r>
      <w:r>
        <w:rPr>
          <w:w w:val="110"/>
        </w:rPr>
        <w:t>such</w:t>
      </w:r>
      <w:r>
        <w:rPr>
          <w:spacing w:val="-21"/>
          <w:w w:val="110"/>
        </w:rPr>
        <w:t> </w:t>
      </w:r>
      <w:r>
        <w:rPr>
          <w:w w:val="110"/>
        </w:rPr>
        <w:t>as</w:t>
      </w:r>
      <w:r>
        <w:rPr>
          <w:spacing w:val="-20"/>
          <w:w w:val="110"/>
        </w:rPr>
        <w:t> </w:t>
      </w:r>
      <w:r>
        <w:rPr>
          <w:w w:val="110"/>
        </w:rPr>
        <w:t>local</w:t>
      </w:r>
      <w:r>
        <w:rPr>
          <w:spacing w:val="-21"/>
          <w:w w:val="110"/>
        </w:rPr>
        <w:t> </w:t>
      </w:r>
      <w:r>
        <w:rPr>
          <w:w w:val="110"/>
        </w:rPr>
        <w:t>councils,</w:t>
      </w:r>
      <w:r>
        <w:rPr>
          <w:spacing w:val="-20"/>
          <w:w w:val="110"/>
        </w:rPr>
        <w:t> </w:t>
      </w:r>
      <w:r>
        <w:rPr>
          <w:w w:val="110"/>
        </w:rPr>
        <w:t>can identify</w:t>
      </w:r>
      <w:r>
        <w:rPr>
          <w:spacing w:val="-3"/>
          <w:w w:val="110"/>
        </w:rPr>
        <w:t> </w:t>
      </w:r>
      <w:r>
        <w:rPr>
          <w:w w:val="110"/>
        </w:rPr>
        <w:t>additional</w:t>
      </w:r>
      <w:r>
        <w:rPr>
          <w:spacing w:val="-3"/>
          <w:w w:val="110"/>
        </w:rPr>
        <w:t> </w:t>
      </w:r>
      <w:r>
        <w:rPr>
          <w:w w:val="110"/>
        </w:rPr>
        <w:t>roads</w:t>
      </w:r>
      <w:r>
        <w:rPr>
          <w:spacing w:val="-3"/>
          <w:w w:val="110"/>
        </w:rPr>
        <w:t> </w:t>
      </w:r>
      <w:r>
        <w:rPr>
          <w:w w:val="110"/>
        </w:rPr>
        <w:t>with</w:t>
      </w:r>
      <w:r>
        <w:rPr>
          <w:spacing w:val="-3"/>
          <w:w w:val="110"/>
        </w:rPr>
        <w:t> </w:t>
      </w:r>
      <w:r>
        <w:rPr>
          <w:w w:val="110"/>
        </w:rPr>
        <w:t>a</w:t>
      </w:r>
      <w:r>
        <w:rPr>
          <w:spacing w:val="-3"/>
          <w:w w:val="110"/>
        </w:rPr>
        <w:t> </w:t>
      </w:r>
      <w:r>
        <w:rPr>
          <w:w w:val="110"/>
        </w:rPr>
        <w:t>speed</w:t>
      </w:r>
      <w:r>
        <w:rPr>
          <w:spacing w:val="-3"/>
          <w:w w:val="110"/>
        </w:rPr>
        <w:t> </w:t>
      </w:r>
      <w:r>
        <w:rPr>
          <w:w w:val="110"/>
        </w:rPr>
        <w:t>limit</w:t>
      </w:r>
      <w:r>
        <w:rPr>
          <w:spacing w:val="-3"/>
          <w:w w:val="110"/>
        </w:rPr>
        <w:t> </w:t>
      </w:r>
      <w:r>
        <w:rPr>
          <w:w w:val="110"/>
        </w:rPr>
        <w:t>of 50</w:t>
      </w:r>
      <w:r>
        <w:rPr>
          <w:spacing w:val="-14"/>
          <w:w w:val="110"/>
        </w:rPr>
        <w:t> </w:t>
      </w:r>
      <w:r>
        <w:rPr>
          <w:w w:val="110"/>
        </w:rPr>
        <w:t>km/h</w:t>
      </w:r>
      <w:r>
        <w:rPr>
          <w:spacing w:val="-14"/>
          <w:w w:val="110"/>
        </w:rPr>
        <w:t> </w:t>
      </w:r>
      <w:r>
        <w:rPr>
          <w:w w:val="110"/>
        </w:rPr>
        <w:t>or</w:t>
      </w:r>
      <w:r>
        <w:rPr>
          <w:spacing w:val="-14"/>
          <w:w w:val="110"/>
        </w:rPr>
        <w:t> </w:t>
      </w:r>
      <w:r>
        <w:rPr>
          <w:w w:val="110"/>
        </w:rPr>
        <w:t>less</w:t>
      </w:r>
      <w:r>
        <w:rPr>
          <w:spacing w:val="-14"/>
          <w:w w:val="110"/>
        </w:rPr>
        <w:t> </w:t>
      </w:r>
      <w:r>
        <w:rPr>
          <w:w w:val="110"/>
        </w:rPr>
        <w:t>that</w:t>
      </w:r>
      <w:r>
        <w:rPr>
          <w:spacing w:val="-14"/>
          <w:w w:val="110"/>
        </w:rPr>
        <w:t> </w:t>
      </w:r>
      <w:r>
        <w:rPr>
          <w:w w:val="110"/>
        </w:rPr>
        <w:t>PMDs</w:t>
      </w:r>
      <w:r>
        <w:rPr>
          <w:spacing w:val="-14"/>
          <w:w w:val="110"/>
        </w:rPr>
        <w:t> </w:t>
      </w:r>
      <w:r>
        <w:rPr>
          <w:w w:val="110"/>
        </w:rPr>
        <w:t>can</w:t>
      </w:r>
      <w:r>
        <w:rPr>
          <w:spacing w:val="-14"/>
          <w:w w:val="110"/>
        </w:rPr>
        <w:t> </w:t>
      </w:r>
      <w:r>
        <w:rPr>
          <w:w w:val="110"/>
        </w:rPr>
        <w:t>access.</w:t>
      </w:r>
      <w:r>
        <w:rPr>
          <w:spacing w:val="-14"/>
          <w:w w:val="110"/>
        </w:rPr>
        <w:t> </w:t>
      </w:r>
      <w:r>
        <w:rPr>
          <w:w w:val="110"/>
        </w:rPr>
        <w:t>A</w:t>
      </w:r>
      <w:r>
        <w:rPr>
          <w:spacing w:val="-14"/>
          <w:w w:val="110"/>
        </w:rPr>
        <w:t> </w:t>
      </w:r>
      <w:r>
        <w:rPr>
          <w:w w:val="110"/>
        </w:rPr>
        <w:t>list </w:t>
      </w:r>
      <w:r>
        <w:rPr>
          <w:spacing w:val="-2"/>
          <w:w w:val="110"/>
        </w:rPr>
        <w:t>of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these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roads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will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be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available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on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relevant </w:t>
      </w:r>
      <w:r>
        <w:rPr/>
        <w:t>road manager’s website and in the Tasmanian </w:t>
      </w:r>
      <w:r>
        <w:rPr>
          <w:spacing w:val="-2"/>
          <w:w w:val="110"/>
        </w:rPr>
        <w:t>Government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Gazette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if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road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manager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has </w:t>
      </w:r>
      <w:r>
        <w:rPr>
          <w:w w:val="110"/>
        </w:rPr>
        <w:t>declared</w:t>
      </w:r>
      <w:r>
        <w:rPr>
          <w:spacing w:val="-11"/>
          <w:w w:val="110"/>
        </w:rPr>
        <w:t> </w:t>
      </w:r>
      <w:r>
        <w:rPr>
          <w:w w:val="110"/>
        </w:rPr>
        <w:t>any</w:t>
      </w:r>
      <w:r>
        <w:rPr>
          <w:spacing w:val="-11"/>
          <w:w w:val="110"/>
        </w:rPr>
        <w:t> </w:t>
      </w:r>
      <w:r>
        <w:rPr>
          <w:w w:val="110"/>
        </w:rPr>
        <w:t>for</w:t>
      </w:r>
      <w:r>
        <w:rPr>
          <w:spacing w:val="-11"/>
          <w:w w:val="110"/>
        </w:rPr>
        <w:t> </w:t>
      </w:r>
      <w:r>
        <w:rPr>
          <w:w w:val="110"/>
        </w:rPr>
        <w:t>PMDs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use.</w:t>
      </w:r>
    </w:p>
    <w:p>
      <w:pPr>
        <w:pStyle w:val="BodyText"/>
        <w:spacing w:line="242" w:lineRule="auto" w:before="249"/>
        <w:ind w:left="173" w:right="311"/>
      </w:pPr>
      <w:r>
        <w:rPr>
          <w:w w:val="110"/>
        </w:rPr>
        <w:t>PMDs</w:t>
      </w:r>
      <w:r>
        <w:rPr>
          <w:spacing w:val="-21"/>
          <w:w w:val="110"/>
        </w:rPr>
        <w:t> </w:t>
      </w:r>
      <w:r>
        <w:rPr>
          <w:w w:val="110"/>
        </w:rPr>
        <w:t>cannot</w:t>
      </w:r>
      <w:r>
        <w:rPr>
          <w:spacing w:val="-21"/>
          <w:w w:val="110"/>
        </w:rPr>
        <w:t> </w:t>
      </w:r>
      <w:r>
        <w:rPr>
          <w:w w:val="110"/>
        </w:rPr>
        <w:t>be</w:t>
      </w:r>
      <w:r>
        <w:rPr>
          <w:spacing w:val="-20"/>
          <w:w w:val="110"/>
        </w:rPr>
        <w:t> </w:t>
      </w:r>
      <w:r>
        <w:rPr>
          <w:w w:val="110"/>
        </w:rPr>
        <w:t>ridden</w:t>
      </w:r>
      <w:r>
        <w:rPr>
          <w:spacing w:val="-21"/>
          <w:w w:val="110"/>
        </w:rPr>
        <w:t> </w:t>
      </w:r>
      <w:r>
        <w:rPr>
          <w:w w:val="110"/>
        </w:rPr>
        <w:t>on</w:t>
      </w:r>
      <w:r>
        <w:rPr>
          <w:spacing w:val="-21"/>
          <w:w w:val="110"/>
        </w:rPr>
        <w:t> </w:t>
      </w:r>
      <w:r>
        <w:rPr>
          <w:w w:val="110"/>
        </w:rPr>
        <w:t>a</w:t>
      </w:r>
      <w:r>
        <w:rPr>
          <w:spacing w:val="-20"/>
          <w:w w:val="110"/>
        </w:rPr>
        <w:t> </w:t>
      </w:r>
      <w:r>
        <w:rPr>
          <w:w w:val="110"/>
        </w:rPr>
        <w:t>footpath</w:t>
      </w:r>
      <w:r>
        <w:rPr>
          <w:spacing w:val="-21"/>
          <w:w w:val="110"/>
        </w:rPr>
        <w:t> </w:t>
      </w:r>
      <w:r>
        <w:rPr>
          <w:w w:val="110"/>
        </w:rPr>
        <w:t>where </w:t>
      </w:r>
      <w:r>
        <w:rPr>
          <w:spacing w:val="-2"/>
          <w:w w:val="110"/>
        </w:rPr>
        <w:t>a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‘no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personal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mobility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device’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sign</w:t>
      </w:r>
      <w:r>
        <w:rPr>
          <w:spacing w:val="-20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21"/>
          <w:w w:val="110"/>
        </w:rPr>
        <w:t> </w:t>
      </w:r>
      <w:r>
        <w:rPr>
          <w:spacing w:val="-2"/>
          <w:w w:val="110"/>
        </w:rPr>
        <w:t>been installed.</w:t>
      </w:r>
    </w:p>
    <w:p>
      <w:pPr>
        <w:spacing w:after="0" w:line="242" w:lineRule="auto"/>
        <w:sectPr>
          <w:type w:val="continuous"/>
          <w:pgSz w:w="11910" w:h="16840"/>
          <w:pgMar w:top="0" w:bottom="280" w:left="280" w:right="340"/>
          <w:cols w:num="2" w:equalWidth="0">
            <w:col w:w="5315" w:space="411"/>
            <w:col w:w="556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2736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spacing w:before="1"/>
        <w:rPr>
          <w:sz w:val="29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10"/>
          <w:w w:val="115"/>
          <w:sz w:val="15"/>
        </w:rPr>
        <w:t>6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32"/>
        </w:rPr>
      </w:pPr>
    </w:p>
    <w:p>
      <w:pPr>
        <w:pStyle w:val="BodyText"/>
        <w:ind w:left="173"/>
      </w:pPr>
      <w:r>
        <w:rPr/>
        <w:t>PMD</w:t>
      </w:r>
      <w:r>
        <w:rPr>
          <w:spacing w:val="16"/>
        </w:rPr>
        <w:t> </w:t>
      </w:r>
      <w:r>
        <w:rPr/>
        <w:t>users</w:t>
      </w:r>
      <w:r>
        <w:rPr>
          <w:spacing w:val="17"/>
        </w:rPr>
        <w:t> </w:t>
      </w:r>
      <w:r>
        <w:rPr/>
        <w:t>must</w:t>
      </w:r>
      <w:r>
        <w:rPr>
          <w:spacing w:val="17"/>
        </w:rPr>
        <w:t> </w:t>
      </w:r>
      <w:r>
        <w:rPr/>
        <w:t>not</w:t>
      </w:r>
      <w:r>
        <w:rPr>
          <w:spacing w:val="17"/>
        </w:rPr>
        <w:t> </w:t>
      </w:r>
      <w:r>
        <w:rPr>
          <w:spacing w:val="-2"/>
        </w:rPr>
        <w:t>exceed: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205" w:after="0"/>
        <w:ind w:left="456" w:right="0" w:hanging="284"/>
        <w:jc w:val="left"/>
        <w:rPr>
          <w:sz w:val="24"/>
        </w:rPr>
      </w:pPr>
      <w:r>
        <w:rPr>
          <w:sz w:val="24"/>
        </w:rPr>
        <w:t>15</w:t>
      </w:r>
      <w:r>
        <w:rPr>
          <w:spacing w:val="13"/>
          <w:sz w:val="24"/>
        </w:rPr>
        <w:t> </w:t>
      </w:r>
      <w:r>
        <w:rPr>
          <w:sz w:val="24"/>
        </w:rPr>
        <w:t>km/h</w:t>
      </w:r>
      <w:r>
        <w:rPr>
          <w:spacing w:val="13"/>
          <w:sz w:val="24"/>
        </w:rPr>
        <w:t> </w:t>
      </w:r>
      <w:r>
        <w:rPr>
          <w:sz w:val="24"/>
        </w:rPr>
        <w:t>on</w:t>
      </w:r>
      <w:r>
        <w:rPr>
          <w:spacing w:val="14"/>
          <w:sz w:val="24"/>
        </w:rPr>
        <w:t> </w:t>
      </w:r>
      <w:r>
        <w:rPr>
          <w:spacing w:val="-2"/>
          <w:sz w:val="24"/>
        </w:rPr>
        <w:t>footpaths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25" w:lineRule="auto" w:before="0" w:after="0"/>
        <w:ind w:left="456" w:right="581" w:hanging="284"/>
        <w:jc w:val="left"/>
        <w:rPr>
          <w:sz w:val="24"/>
        </w:rPr>
      </w:pPr>
      <w:r>
        <w:rPr>
          <w:spacing w:val="-2"/>
          <w:w w:val="110"/>
          <w:sz w:val="24"/>
        </w:rPr>
        <w:t>25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km/h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on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shared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paths,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bicycle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paths </w:t>
      </w:r>
      <w:r>
        <w:rPr>
          <w:w w:val="110"/>
          <w:sz w:val="24"/>
        </w:rPr>
        <w:t>and roads.</w:t>
      </w:r>
    </w:p>
    <w:p>
      <w:pPr>
        <w:pStyle w:val="BodyText"/>
        <w:spacing w:line="242" w:lineRule="auto" w:before="232"/>
        <w:ind w:left="173"/>
      </w:pPr>
      <w:r>
        <w:rPr/>
        <w:t>PMD users must also ride with due care and </w:t>
      </w:r>
      <w:r>
        <w:rPr>
          <w:w w:val="110"/>
        </w:rPr>
        <w:t>attention, and with consideration for other road</w:t>
      </w:r>
      <w:r>
        <w:rPr>
          <w:spacing w:val="-14"/>
          <w:w w:val="110"/>
        </w:rPr>
        <w:t> </w:t>
      </w:r>
      <w:r>
        <w:rPr>
          <w:w w:val="110"/>
        </w:rPr>
        <w:t>users.</w:t>
      </w:r>
      <w:r>
        <w:rPr>
          <w:spacing w:val="-14"/>
          <w:w w:val="110"/>
        </w:rPr>
        <w:t> </w:t>
      </w:r>
      <w:r>
        <w:rPr>
          <w:w w:val="110"/>
        </w:rPr>
        <w:t>This</w:t>
      </w:r>
      <w:r>
        <w:rPr>
          <w:spacing w:val="-14"/>
          <w:w w:val="110"/>
        </w:rPr>
        <w:t> </w:t>
      </w:r>
      <w:r>
        <w:rPr>
          <w:w w:val="110"/>
        </w:rPr>
        <w:t>means</w:t>
      </w:r>
      <w:r>
        <w:rPr>
          <w:spacing w:val="-14"/>
          <w:w w:val="110"/>
        </w:rPr>
        <w:t> </w:t>
      </w:r>
      <w:r>
        <w:rPr>
          <w:w w:val="110"/>
        </w:rPr>
        <w:t>that</w:t>
      </w:r>
      <w:r>
        <w:rPr>
          <w:spacing w:val="-14"/>
          <w:w w:val="110"/>
        </w:rPr>
        <w:t> </w:t>
      </w:r>
      <w:r>
        <w:rPr>
          <w:w w:val="110"/>
        </w:rPr>
        <w:t>even</w:t>
      </w:r>
      <w:r>
        <w:rPr>
          <w:spacing w:val="-14"/>
          <w:w w:val="110"/>
        </w:rPr>
        <w:t> </w:t>
      </w:r>
      <w:r>
        <w:rPr>
          <w:w w:val="110"/>
        </w:rPr>
        <w:t>if</w:t>
      </w:r>
      <w:r>
        <w:rPr>
          <w:spacing w:val="-14"/>
          <w:w w:val="110"/>
        </w:rPr>
        <w:t> </w:t>
      </w:r>
      <w:r>
        <w:rPr>
          <w:w w:val="110"/>
        </w:rPr>
        <w:t>users </w:t>
      </w:r>
      <w:r>
        <w:rPr>
          <w:spacing w:val="-2"/>
          <w:w w:val="110"/>
        </w:rPr>
        <w:t>comply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with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speed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limits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for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PMDs,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they </w:t>
      </w:r>
      <w:r>
        <w:rPr>
          <w:rFonts w:ascii="Lucida Sans"/>
        </w:rPr>
        <w:t>may</w:t>
      </w:r>
      <w:r>
        <w:rPr>
          <w:rFonts w:ascii="Lucida Sans"/>
          <w:spacing w:val="-9"/>
        </w:rPr>
        <w:t> </w:t>
      </w:r>
      <w:r>
        <w:rPr>
          <w:rFonts w:ascii="Lucida Sans"/>
        </w:rPr>
        <w:t>be</w:t>
      </w:r>
      <w:r>
        <w:rPr>
          <w:rFonts w:ascii="Lucida Sans"/>
          <w:spacing w:val="-9"/>
        </w:rPr>
        <w:t> </w:t>
      </w:r>
      <w:r>
        <w:rPr>
          <w:rFonts w:ascii="Lucida Sans"/>
        </w:rPr>
        <w:t>liable</w:t>
      </w:r>
      <w:r>
        <w:rPr>
          <w:rFonts w:ascii="Lucida Sans"/>
          <w:spacing w:val="-9"/>
        </w:rPr>
        <w:t> </w:t>
      </w:r>
      <w:r>
        <w:rPr>
          <w:rFonts w:ascii="Lucida Sans"/>
        </w:rPr>
        <w:t>for</w:t>
      </w:r>
      <w:r>
        <w:rPr>
          <w:rFonts w:ascii="Lucida Sans"/>
          <w:spacing w:val="-9"/>
        </w:rPr>
        <w:t> </w:t>
      </w:r>
      <w:r>
        <w:rPr>
          <w:rFonts w:ascii="Lucida Sans"/>
        </w:rPr>
        <w:t>a</w:t>
      </w:r>
      <w:r>
        <w:rPr>
          <w:rFonts w:ascii="Lucida Sans"/>
          <w:spacing w:val="-9"/>
        </w:rPr>
        <w:t> </w:t>
      </w:r>
      <w:r>
        <w:rPr>
          <w:rFonts w:ascii="Lucida Sans"/>
        </w:rPr>
        <w:t>fine</w:t>
      </w:r>
      <w:r>
        <w:rPr>
          <w:rFonts w:ascii="Lucida Sans"/>
          <w:spacing w:val="-9"/>
        </w:rPr>
        <w:t> </w:t>
      </w:r>
      <w:r>
        <w:rPr>
          <w:rFonts w:ascii="Lucida Sans"/>
        </w:rPr>
        <w:t>if</w:t>
      </w:r>
      <w:r>
        <w:rPr>
          <w:rFonts w:ascii="Lucida Sans"/>
          <w:spacing w:val="-9"/>
        </w:rPr>
        <w:t> </w:t>
      </w:r>
      <w:r>
        <w:rPr>
          <w:rFonts w:ascii="Lucida Sans"/>
        </w:rPr>
        <w:t>they</w:t>
      </w:r>
      <w:r>
        <w:rPr>
          <w:rFonts w:ascii="Lucida Sans"/>
          <w:spacing w:val="-9"/>
        </w:rPr>
        <w:t> </w:t>
      </w:r>
      <w:r>
        <w:rPr>
          <w:rFonts w:ascii="Lucida Sans"/>
        </w:rPr>
        <w:t>are</w:t>
      </w:r>
      <w:r>
        <w:rPr>
          <w:rFonts w:ascii="Lucida Sans"/>
          <w:spacing w:val="-9"/>
        </w:rPr>
        <w:t> </w:t>
      </w:r>
      <w:r>
        <w:rPr>
          <w:rFonts w:ascii="Lucida Sans"/>
        </w:rPr>
        <w:t>riding </w:t>
      </w:r>
      <w:r>
        <w:rPr>
          <w:spacing w:val="-2"/>
          <w:w w:val="110"/>
        </w:rPr>
        <w:t>irresponsibly.</w:t>
      </w:r>
    </w:p>
    <w:p>
      <w:pPr>
        <w:pStyle w:val="BodyText"/>
        <w:spacing w:before="5"/>
        <w:rPr>
          <w:sz w:val="31"/>
        </w:rPr>
      </w:pPr>
    </w:p>
    <w:p>
      <w:pPr>
        <w:pStyle w:val="BodyText"/>
        <w:ind w:left="173"/>
      </w:pPr>
      <w:r>
        <w:rPr/>
        <w:t>PMD</w:t>
      </w:r>
      <w:r>
        <w:rPr>
          <w:spacing w:val="-1"/>
        </w:rPr>
        <w:t> </w:t>
      </w:r>
      <w:r>
        <w:rPr/>
        <w:t>users</w:t>
      </w:r>
      <w:r>
        <w:rPr>
          <w:spacing w:val="-1"/>
        </w:rPr>
        <w:t> </w:t>
      </w:r>
      <w:r>
        <w:rPr>
          <w:spacing w:val="-4"/>
        </w:rPr>
        <w:t>must: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25" w:lineRule="auto" w:before="221" w:after="0"/>
        <w:ind w:left="456" w:right="363" w:hanging="284"/>
        <w:jc w:val="left"/>
        <w:rPr>
          <w:sz w:val="24"/>
        </w:rPr>
      </w:pPr>
      <w:r>
        <w:rPr>
          <w:spacing w:val="-2"/>
          <w:w w:val="110"/>
          <w:sz w:val="24"/>
        </w:rPr>
        <w:t>give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way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to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pedestrians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on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footpaths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and </w:t>
      </w:r>
      <w:r>
        <w:rPr>
          <w:w w:val="110"/>
          <w:sz w:val="24"/>
        </w:rPr>
        <w:t>shared paths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80" w:lineRule="exact" w:before="7" w:after="0"/>
        <w:ind w:left="456" w:right="51" w:hanging="284"/>
        <w:jc w:val="left"/>
        <w:rPr>
          <w:sz w:val="24"/>
        </w:rPr>
      </w:pPr>
      <w:r>
        <w:rPr>
          <w:rFonts w:ascii="Lucida Sans" w:hAnsi="Lucida Sans"/>
          <w:spacing w:val="-2"/>
          <w:sz w:val="24"/>
        </w:rPr>
        <w:t>travel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a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sufficient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distance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from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pedestrians </w:t>
      </w:r>
      <w:r>
        <w:rPr>
          <w:w w:val="105"/>
          <w:sz w:val="24"/>
        </w:rPr>
        <w:t>in order to stop safely to avoid a collision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80" w:lineRule="exact" w:before="0" w:after="0"/>
        <w:ind w:left="456" w:right="188" w:hanging="284"/>
        <w:jc w:val="left"/>
        <w:rPr>
          <w:sz w:val="24"/>
        </w:rPr>
      </w:pPr>
      <w:r>
        <w:rPr>
          <w:spacing w:val="-2"/>
          <w:w w:val="110"/>
          <w:sz w:val="24"/>
        </w:rPr>
        <w:t>keep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to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the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left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unless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overtaking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or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where </w:t>
      </w:r>
      <w:r>
        <w:rPr>
          <w:w w:val="115"/>
          <w:sz w:val="24"/>
        </w:rPr>
        <w:t>it</w:t>
      </w:r>
      <w:r>
        <w:rPr>
          <w:spacing w:val="-8"/>
          <w:w w:val="115"/>
          <w:sz w:val="24"/>
        </w:rPr>
        <w:t> </w:t>
      </w:r>
      <w:r>
        <w:rPr>
          <w:w w:val="115"/>
          <w:sz w:val="24"/>
        </w:rPr>
        <w:t>is</w:t>
      </w:r>
      <w:r>
        <w:rPr>
          <w:spacing w:val="-8"/>
          <w:w w:val="115"/>
          <w:sz w:val="24"/>
        </w:rPr>
        <w:t> </w:t>
      </w:r>
      <w:r>
        <w:rPr>
          <w:w w:val="115"/>
          <w:sz w:val="24"/>
        </w:rPr>
        <w:t>impracticable</w:t>
      </w:r>
      <w:r>
        <w:rPr>
          <w:spacing w:val="-8"/>
          <w:w w:val="115"/>
          <w:sz w:val="24"/>
        </w:rPr>
        <w:t> </w:t>
      </w:r>
      <w:r>
        <w:rPr>
          <w:w w:val="115"/>
          <w:sz w:val="24"/>
        </w:rPr>
        <w:t>to</w:t>
      </w:r>
      <w:r>
        <w:rPr>
          <w:spacing w:val="-8"/>
          <w:w w:val="115"/>
          <w:sz w:val="24"/>
        </w:rPr>
        <w:t> </w:t>
      </w:r>
      <w:r>
        <w:rPr>
          <w:w w:val="115"/>
          <w:sz w:val="24"/>
        </w:rPr>
        <w:t>do</w:t>
      </w:r>
      <w:r>
        <w:rPr>
          <w:spacing w:val="-8"/>
          <w:w w:val="115"/>
          <w:sz w:val="24"/>
        </w:rPr>
        <w:t> </w:t>
      </w:r>
      <w:r>
        <w:rPr>
          <w:w w:val="115"/>
          <w:sz w:val="24"/>
        </w:rPr>
        <w:t>so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69" w:lineRule="exact" w:before="0" w:after="0"/>
        <w:ind w:left="456" w:right="0" w:hanging="284"/>
        <w:jc w:val="left"/>
        <w:rPr>
          <w:sz w:val="24"/>
        </w:rPr>
      </w:pPr>
      <w:r>
        <w:rPr>
          <w:spacing w:val="-2"/>
          <w:w w:val="110"/>
          <w:sz w:val="24"/>
        </w:rPr>
        <w:t>ride</w:t>
      </w:r>
      <w:r>
        <w:rPr>
          <w:spacing w:val="-14"/>
          <w:w w:val="110"/>
          <w:sz w:val="24"/>
        </w:rPr>
        <w:t> </w:t>
      </w:r>
      <w:r>
        <w:rPr>
          <w:spacing w:val="-2"/>
          <w:w w:val="110"/>
          <w:sz w:val="24"/>
        </w:rPr>
        <w:t>with</w:t>
      </w:r>
      <w:r>
        <w:rPr>
          <w:spacing w:val="-14"/>
          <w:w w:val="110"/>
          <w:sz w:val="24"/>
        </w:rPr>
        <w:t> </w:t>
      </w:r>
      <w:r>
        <w:rPr>
          <w:spacing w:val="-2"/>
          <w:w w:val="110"/>
          <w:sz w:val="24"/>
        </w:rPr>
        <w:t>due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care</w:t>
      </w:r>
      <w:r>
        <w:rPr>
          <w:spacing w:val="-14"/>
          <w:w w:val="110"/>
          <w:sz w:val="24"/>
        </w:rPr>
        <w:t> </w:t>
      </w:r>
      <w:r>
        <w:rPr>
          <w:spacing w:val="-2"/>
          <w:w w:val="110"/>
          <w:sz w:val="24"/>
        </w:rPr>
        <w:t>and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attention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0" w:after="0"/>
        <w:ind w:left="456" w:right="0" w:hanging="284"/>
        <w:jc w:val="left"/>
        <w:rPr>
          <w:sz w:val="24"/>
        </w:rPr>
      </w:pPr>
      <w:r>
        <w:rPr>
          <w:w w:val="110"/>
          <w:sz w:val="24"/>
        </w:rPr>
        <w:t>ride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with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consideration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for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other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road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users.</w:t>
      </w:r>
    </w:p>
    <w:p>
      <w:pPr>
        <w:pStyle w:val="BodyText"/>
        <w:spacing w:before="221"/>
        <w:ind w:left="173"/>
        <w:rPr>
          <w:rFonts w:ascii="Lucida Sans"/>
        </w:rPr>
      </w:pPr>
      <w:r>
        <w:rPr>
          <w:w w:val="105"/>
        </w:rPr>
        <w:t>PMD</w:t>
      </w:r>
      <w:r>
        <w:rPr>
          <w:spacing w:val="-4"/>
          <w:w w:val="105"/>
        </w:rPr>
        <w:t> </w:t>
      </w:r>
      <w:r>
        <w:rPr>
          <w:w w:val="105"/>
        </w:rPr>
        <w:t>users</w:t>
      </w:r>
      <w:r>
        <w:rPr>
          <w:spacing w:val="-4"/>
          <w:w w:val="105"/>
        </w:rPr>
        <w:t> </w:t>
      </w:r>
      <w:r>
        <w:rPr>
          <w:w w:val="105"/>
        </w:rPr>
        <w:t>must</w:t>
      </w:r>
      <w:r>
        <w:rPr>
          <w:spacing w:val="-4"/>
          <w:w w:val="105"/>
        </w:rPr>
        <w:t> </w:t>
      </w:r>
      <w:r>
        <w:rPr>
          <w:w w:val="105"/>
        </w:rPr>
        <w:t>not</w:t>
      </w:r>
      <w:r>
        <w:rPr>
          <w:spacing w:val="-4"/>
          <w:w w:val="105"/>
        </w:rPr>
        <w:t> </w:t>
      </w:r>
      <w:r>
        <w:rPr>
          <w:w w:val="105"/>
        </w:rPr>
        <w:t>use</w:t>
      </w:r>
      <w:r>
        <w:rPr>
          <w:spacing w:val="-4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mobile</w:t>
      </w:r>
      <w:r>
        <w:rPr>
          <w:spacing w:val="-4"/>
          <w:w w:val="105"/>
        </w:rPr>
        <w:t> </w:t>
      </w:r>
      <w:r>
        <w:rPr>
          <w:w w:val="105"/>
        </w:rPr>
        <w:t>phone</w:t>
      </w:r>
      <w:r>
        <w:rPr>
          <w:spacing w:val="-4"/>
          <w:w w:val="105"/>
        </w:rPr>
        <w:t> </w:t>
      </w:r>
      <w:r>
        <w:rPr>
          <w:w w:val="105"/>
        </w:rPr>
        <w:t>while riding a PMD and must not ride under the </w:t>
      </w:r>
      <w:r>
        <w:rPr>
          <w:rFonts w:ascii="Lucida Sans"/>
          <w:spacing w:val="-2"/>
          <w:w w:val="105"/>
        </w:rPr>
        <w:t>influence</w:t>
      </w:r>
      <w:r>
        <w:rPr>
          <w:rFonts w:ascii="Lucida Sans"/>
          <w:spacing w:val="-21"/>
          <w:w w:val="105"/>
        </w:rPr>
        <w:t> </w:t>
      </w:r>
      <w:r>
        <w:rPr>
          <w:rFonts w:ascii="Lucida Sans"/>
          <w:spacing w:val="-2"/>
          <w:w w:val="105"/>
        </w:rPr>
        <w:t>of</w:t>
      </w:r>
      <w:r>
        <w:rPr>
          <w:rFonts w:ascii="Lucida Sans"/>
          <w:spacing w:val="-21"/>
          <w:w w:val="105"/>
        </w:rPr>
        <w:t> </w:t>
      </w:r>
      <w:r>
        <w:rPr>
          <w:rFonts w:ascii="Lucida Sans"/>
          <w:spacing w:val="-2"/>
          <w:w w:val="105"/>
        </w:rPr>
        <w:t>alcohol</w:t>
      </w:r>
      <w:r>
        <w:rPr>
          <w:rFonts w:ascii="Lucida Sans"/>
          <w:spacing w:val="-21"/>
          <w:w w:val="105"/>
        </w:rPr>
        <w:t> </w:t>
      </w:r>
      <w:r>
        <w:rPr>
          <w:rFonts w:ascii="Lucida Sans"/>
          <w:spacing w:val="-2"/>
          <w:w w:val="105"/>
        </w:rPr>
        <w:t>or</w:t>
      </w:r>
      <w:r>
        <w:rPr>
          <w:rFonts w:ascii="Lucida Sans"/>
          <w:spacing w:val="-21"/>
          <w:w w:val="105"/>
        </w:rPr>
        <w:t> </w:t>
      </w:r>
      <w:r>
        <w:rPr>
          <w:rFonts w:ascii="Lucida Sans"/>
          <w:spacing w:val="-2"/>
          <w:w w:val="105"/>
        </w:rPr>
        <w:t>drugs.</w:t>
      </w:r>
    </w:p>
    <w:p>
      <w:pPr>
        <w:pStyle w:val="BodyText"/>
        <w:spacing w:before="239"/>
        <w:ind w:left="173" w:right="37"/>
      </w:pPr>
      <w:r>
        <w:rPr>
          <w:rFonts w:ascii="Lucida Sans"/>
          <w:spacing w:val="-2"/>
        </w:rPr>
        <w:t>Tasmania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Police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enforce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road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and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traffic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laws. </w:t>
      </w:r>
      <w:r>
        <w:rPr>
          <w:rFonts w:ascii="Lucida Sans"/>
        </w:rPr>
        <w:t>PMD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users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may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face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penalties,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such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as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a</w:t>
      </w:r>
      <w:r>
        <w:rPr>
          <w:rFonts w:ascii="Lucida Sans"/>
          <w:spacing w:val="-15"/>
        </w:rPr>
        <w:t> </w:t>
      </w:r>
      <w:r>
        <w:rPr>
          <w:rFonts w:ascii="Lucida Sans"/>
        </w:rPr>
        <w:t>fine, </w:t>
      </w:r>
      <w:r>
        <w:rPr>
          <w:w w:val="105"/>
        </w:rPr>
        <w:t>if they do not follow the road rules. Police also </w:t>
      </w:r>
      <w:r>
        <w:rPr>
          <w:rFonts w:ascii="Lucida Sans"/>
          <w:spacing w:val="-2"/>
          <w:w w:val="105"/>
        </w:rPr>
        <w:t>have</w:t>
      </w:r>
      <w:r>
        <w:rPr>
          <w:rFonts w:ascii="Lucida Sans"/>
          <w:spacing w:val="-22"/>
          <w:w w:val="105"/>
        </w:rPr>
        <w:t> </w:t>
      </w:r>
      <w:r>
        <w:rPr>
          <w:rFonts w:ascii="Lucida Sans"/>
          <w:spacing w:val="-2"/>
          <w:w w:val="105"/>
        </w:rPr>
        <w:t>the</w:t>
      </w:r>
      <w:r>
        <w:rPr>
          <w:rFonts w:ascii="Lucida Sans"/>
          <w:spacing w:val="-22"/>
          <w:w w:val="105"/>
        </w:rPr>
        <w:t> </w:t>
      </w:r>
      <w:r>
        <w:rPr>
          <w:rFonts w:ascii="Lucida Sans"/>
          <w:spacing w:val="-2"/>
          <w:w w:val="105"/>
        </w:rPr>
        <w:t>power</w:t>
      </w:r>
      <w:r>
        <w:rPr>
          <w:rFonts w:ascii="Lucida Sans"/>
          <w:spacing w:val="-22"/>
          <w:w w:val="105"/>
        </w:rPr>
        <w:t> </w:t>
      </w:r>
      <w:r>
        <w:rPr>
          <w:rFonts w:ascii="Lucida Sans"/>
          <w:spacing w:val="-2"/>
          <w:w w:val="105"/>
        </w:rPr>
        <w:t>to</w:t>
      </w:r>
      <w:r>
        <w:rPr>
          <w:rFonts w:ascii="Lucida Sans"/>
          <w:spacing w:val="-22"/>
          <w:w w:val="105"/>
        </w:rPr>
        <w:t> </w:t>
      </w:r>
      <w:r>
        <w:rPr>
          <w:rFonts w:ascii="Lucida Sans"/>
          <w:spacing w:val="-2"/>
          <w:w w:val="105"/>
        </w:rPr>
        <w:t>temporarily</w:t>
      </w:r>
      <w:r>
        <w:rPr>
          <w:rFonts w:ascii="Lucida Sans"/>
          <w:spacing w:val="-21"/>
          <w:w w:val="105"/>
        </w:rPr>
        <w:t> </w:t>
      </w:r>
      <w:r>
        <w:rPr>
          <w:rFonts w:ascii="Lucida Sans"/>
          <w:spacing w:val="-2"/>
          <w:w w:val="105"/>
        </w:rPr>
        <w:t>confiscate</w:t>
      </w:r>
      <w:r>
        <w:rPr>
          <w:rFonts w:ascii="Lucida Sans"/>
          <w:spacing w:val="-22"/>
          <w:w w:val="105"/>
        </w:rPr>
        <w:t> </w:t>
      </w:r>
      <w:r>
        <w:rPr>
          <w:rFonts w:ascii="Lucida Sans"/>
          <w:spacing w:val="-2"/>
          <w:w w:val="105"/>
        </w:rPr>
        <w:t>a </w:t>
      </w:r>
      <w:r>
        <w:rPr>
          <w:spacing w:val="-4"/>
          <w:w w:val="105"/>
        </w:rPr>
        <w:t>PMD.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ind w:left="173"/>
        <w:rPr>
          <w:rFonts w:ascii="Arial Black"/>
        </w:rPr>
      </w:pPr>
      <w:r>
        <w:rPr>
          <w:rFonts w:ascii="Arial Black"/>
          <w:w w:val="90"/>
        </w:rPr>
        <w:t>City</w:t>
      </w:r>
      <w:r>
        <w:rPr>
          <w:rFonts w:ascii="Arial Black"/>
          <w:spacing w:val="-13"/>
          <w:w w:val="90"/>
        </w:rPr>
        <w:t> </w:t>
      </w:r>
      <w:r>
        <w:rPr>
          <w:rFonts w:ascii="Arial Black"/>
          <w:w w:val="90"/>
        </w:rPr>
        <w:t>of</w:t>
      </w:r>
      <w:r>
        <w:rPr>
          <w:rFonts w:ascii="Arial Black"/>
          <w:spacing w:val="-12"/>
          <w:w w:val="90"/>
        </w:rPr>
        <w:t> </w:t>
      </w:r>
      <w:r>
        <w:rPr>
          <w:rFonts w:ascii="Arial Black"/>
          <w:w w:val="90"/>
        </w:rPr>
        <w:t>Hobart</w:t>
      </w:r>
      <w:r>
        <w:rPr>
          <w:rFonts w:ascii="Arial Black"/>
          <w:spacing w:val="-12"/>
          <w:w w:val="90"/>
        </w:rPr>
        <w:t> </w:t>
      </w:r>
      <w:r>
        <w:rPr>
          <w:rFonts w:ascii="Arial Black"/>
          <w:w w:val="90"/>
        </w:rPr>
        <w:t>micromobility</w:t>
      </w:r>
      <w:r>
        <w:rPr>
          <w:rFonts w:ascii="Arial Black"/>
          <w:spacing w:val="-12"/>
          <w:w w:val="90"/>
        </w:rPr>
        <w:t> </w:t>
      </w:r>
      <w:r>
        <w:rPr>
          <w:rFonts w:ascii="Arial Black"/>
          <w:spacing w:val="-4"/>
          <w:w w:val="90"/>
        </w:rPr>
        <w:t>trial</w:t>
      </w:r>
    </w:p>
    <w:p>
      <w:pPr>
        <w:pStyle w:val="BodyText"/>
        <w:spacing w:line="242" w:lineRule="auto" w:before="221"/>
        <w:ind w:left="173"/>
      </w:pPr>
      <w:r>
        <w:rPr>
          <w:w w:val="110"/>
        </w:rPr>
        <w:t>Following</w:t>
      </w:r>
      <w:r>
        <w:rPr>
          <w:spacing w:val="-19"/>
          <w:w w:val="110"/>
        </w:rPr>
        <w:t> </w:t>
      </w:r>
      <w:r>
        <w:rPr>
          <w:w w:val="110"/>
        </w:rPr>
        <w:t>an</w:t>
      </w:r>
      <w:r>
        <w:rPr>
          <w:spacing w:val="-18"/>
          <w:w w:val="110"/>
        </w:rPr>
        <w:t> </w:t>
      </w:r>
      <w:r>
        <w:rPr>
          <w:w w:val="110"/>
        </w:rPr>
        <w:t>18</w:t>
      </w:r>
      <w:r>
        <w:rPr>
          <w:spacing w:val="-19"/>
          <w:w w:val="110"/>
        </w:rPr>
        <w:t> </w:t>
      </w:r>
      <w:r>
        <w:rPr>
          <w:w w:val="110"/>
        </w:rPr>
        <w:t>month</w:t>
      </w:r>
      <w:r>
        <w:rPr>
          <w:spacing w:val="-18"/>
          <w:w w:val="110"/>
        </w:rPr>
        <w:t> </w:t>
      </w:r>
      <w:r>
        <w:rPr>
          <w:w w:val="110"/>
        </w:rPr>
        <w:t>procurement</w:t>
      </w:r>
      <w:r>
        <w:rPr>
          <w:spacing w:val="-18"/>
          <w:w w:val="110"/>
        </w:rPr>
        <w:t> </w:t>
      </w:r>
      <w:r>
        <w:rPr>
          <w:w w:val="110"/>
        </w:rPr>
        <w:t>process, both cities partnered with micromobility </w:t>
      </w:r>
      <w:r>
        <w:rPr>
          <w:spacing w:val="-2"/>
          <w:w w:val="110"/>
        </w:rPr>
        <w:t>providers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Beam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and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Neuron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to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supply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electric </w:t>
      </w:r>
      <w:r>
        <w:rPr>
          <w:w w:val="110"/>
        </w:rPr>
        <w:t>scooter devices for a trial of hire-and-ride services in December 2021.</w:t>
      </w:r>
    </w:p>
    <w:p>
      <w:pPr>
        <w:pStyle w:val="BodyText"/>
        <w:spacing w:line="242" w:lineRule="auto" w:before="247"/>
        <w:ind w:left="173"/>
      </w:pPr>
      <w:r>
        <w:rPr>
          <w:w w:val="110"/>
        </w:rPr>
        <w:t>In</w:t>
      </w:r>
      <w:r>
        <w:rPr>
          <w:spacing w:val="-19"/>
          <w:w w:val="110"/>
        </w:rPr>
        <w:t> </w:t>
      </w:r>
      <w:r>
        <w:rPr>
          <w:w w:val="110"/>
        </w:rPr>
        <w:t>November</w:t>
      </w:r>
      <w:r>
        <w:rPr>
          <w:spacing w:val="-18"/>
          <w:w w:val="110"/>
        </w:rPr>
        <w:t> </w:t>
      </w:r>
      <w:r>
        <w:rPr>
          <w:w w:val="110"/>
        </w:rPr>
        <w:t>2022,</w:t>
      </w:r>
      <w:r>
        <w:rPr>
          <w:spacing w:val="-19"/>
          <w:w w:val="110"/>
        </w:rPr>
        <w:t> </w:t>
      </w:r>
      <w:r>
        <w:rPr>
          <w:w w:val="110"/>
        </w:rPr>
        <w:t>both</w:t>
      </w:r>
      <w:r>
        <w:rPr>
          <w:spacing w:val="-18"/>
          <w:w w:val="110"/>
        </w:rPr>
        <w:t> </w:t>
      </w:r>
      <w:r>
        <w:rPr>
          <w:w w:val="110"/>
        </w:rPr>
        <w:t>cities</w:t>
      </w:r>
      <w:r>
        <w:rPr>
          <w:spacing w:val="-18"/>
          <w:w w:val="110"/>
        </w:rPr>
        <w:t> </w:t>
      </w:r>
      <w:r>
        <w:rPr>
          <w:w w:val="110"/>
        </w:rPr>
        <w:t>extended</w:t>
      </w:r>
      <w:r>
        <w:rPr>
          <w:spacing w:val="-19"/>
          <w:w w:val="110"/>
        </w:rPr>
        <w:t> </w:t>
      </w:r>
      <w:r>
        <w:rPr>
          <w:w w:val="110"/>
        </w:rPr>
        <w:t>their trials</w:t>
      </w:r>
      <w:r>
        <w:rPr>
          <w:spacing w:val="-9"/>
          <w:w w:val="110"/>
        </w:rPr>
        <w:t> </w:t>
      </w:r>
      <w:r>
        <w:rPr>
          <w:w w:val="110"/>
        </w:rPr>
        <w:t>by</w:t>
      </w:r>
      <w:r>
        <w:rPr>
          <w:spacing w:val="-9"/>
          <w:w w:val="110"/>
        </w:rPr>
        <w:t> </w:t>
      </w:r>
      <w:r>
        <w:rPr>
          <w:w w:val="110"/>
        </w:rPr>
        <w:t>three</w:t>
      </w:r>
      <w:r>
        <w:rPr>
          <w:spacing w:val="-9"/>
          <w:w w:val="110"/>
        </w:rPr>
        <w:t> </w:t>
      </w:r>
      <w:r>
        <w:rPr>
          <w:w w:val="110"/>
        </w:rPr>
        <w:t>months</w:t>
      </w:r>
      <w:r>
        <w:rPr>
          <w:spacing w:val="-9"/>
          <w:w w:val="110"/>
        </w:rPr>
        <w:t> </w:t>
      </w:r>
      <w:r>
        <w:rPr>
          <w:w w:val="110"/>
        </w:rPr>
        <w:t>to</w:t>
      </w:r>
      <w:r>
        <w:rPr>
          <w:spacing w:val="-9"/>
          <w:w w:val="110"/>
        </w:rPr>
        <w:t> </w:t>
      </w:r>
      <w:r>
        <w:rPr>
          <w:w w:val="110"/>
        </w:rPr>
        <w:t>allow</w:t>
      </w:r>
      <w:r>
        <w:rPr>
          <w:spacing w:val="-9"/>
          <w:w w:val="110"/>
        </w:rPr>
        <w:t> </w:t>
      </w:r>
      <w:r>
        <w:rPr>
          <w:w w:val="110"/>
        </w:rPr>
        <w:t>newly-elected councillors</w:t>
      </w:r>
      <w:r>
        <w:rPr>
          <w:spacing w:val="-2"/>
          <w:w w:val="110"/>
        </w:rPr>
        <w:t> </w:t>
      </w:r>
      <w:r>
        <w:rPr>
          <w:w w:val="110"/>
        </w:rPr>
        <w:t>time</w:t>
      </w:r>
      <w:r>
        <w:rPr>
          <w:spacing w:val="-2"/>
          <w:w w:val="110"/>
        </w:rPr>
        <w:t> </w:t>
      </w:r>
      <w:r>
        <w:rPr>
          <w:w w:val="110"/>
        </w:rPr>
        <w:t>to</w:t>
      </w:r>
      <w:r>
        <w:rPr>
          <w:spacing w:val="-2"/>
          <w:w w:val="110"/>
        </w:rPr>
        <w:t> </w:t>
      </w:r>
      <w:r>
        <w:rPr>
          <w:w w:val="110"/>
        </w:rPr>
        <w:t>consider</w:t>
      </w:r>
      <w:r>
        <w:rPr>
          <w:spacing w:val="-2"/>
          <w:w w:val="110"/>
        </w:rPr>
        <w:t> </w:t>
      </w:r>
      <w:r>
        <w:rPr>
          <w:w w:val="110"/>
        </w:rPr>
        <w:t>the</w:t>
      </w:r>
      <w:r>
        <w:rPr>
          <w:spacing w:val="-2"/>
          <w:w w:val="110"/>
        </w:rPr>
        <w:t> </w:t>
      </w:r>
      <w:r>
        <w:rPr>
          <w:w w:val="110"/>
        </w:rPr>
        <w:t>outcomes</w:t>
      </w:r>
      <w:r>
        <w:rPr>
          <w:spacing w:val="-2"/>
          <w:w w:val="110"/>
        </w:rPr>
        <w:t> </w:t>
      </w:r>
      <w:r>
        <w:rPr>
          <w:w w:val="110"/>
        </w:rPr>
        <w:t>of </w:t>
      </w:r>
      <w:r>
        <w:rPr>
          <w:spacing w:val="-2"/>
          <w:w w:val="115"/>
        </w:rPr>
        <w:t>the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trial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before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making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decisions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on</w:t>
      </w:r>
      <w:r>
        <w:rPr>
          <w:spacing w:val="-18"/>
          <w:w w:val="115"/>
        </w:rPr>
        <w:t> </w:t>
      </w:r>
      <w:r>
        <w:rPr>
          <w:spacing w:val="-2"/>
          <w:w w:val="115"/>
        </w:rPr>
        <w:t>future </w:t>
      </w:r>
      <w:r>
        <w:rPr>
          <w:w w:val="115"/>
        </w:rPr>
        <w:t>micromobility</w:t>
      </w:r>
      <w:r>
        <w:rPr>
          <w:spacing w:val="-2"/>
          <w:w w:val="115"/>
        </w:rPr>
        <w:t> </w:t>
      </w:r>
      <w:r>
        <w:rPr>
          <w:w w:val="115"/>
        </w:rPr>
        <w:t>options.</w:t>
      </w:r>
    </w:p>
    <w:p>
      <w:pPr>
        <w:pStyle w:val="BodyText"/>
        <w:spacing w:line="242" w:lineRule="auto" w:before="247"/>
        <w:ind w:left="173"/>
      </w:pP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trial</w:t>
      </w:r>
      <w:r>
        <w:rPr>
          <w:spacing w:val="-18"/>
          <w:w w:val="110"/>
        </w:rPr>
        <w:t> </w:t>
      </w:r>
      <w:r>
        <w:rPr>
          <w:w w:val="110"/>
        </w:rPr>
        <w:t>is</w:t>
      </w:r>
      <w:r>
        <w:rPr>
          <w:spacing w:val="-19"/>
          <w:w w:val="110"/>
        </w:rPr>
        <w:t> </w:t>
      </w:r>
      <w:r>
        <w:rPr>
          <w:w w:val="110"/>
        </w:rPr>
        <w:t>aligned</w:t>
      </w:r>
      <w:r>
        <w:rPr>
          <w:spacing w:val="-18"/>
          <w:w w:val="110"/>
        </w:rPr>
        <w:t> </w:t>
      </w:r>
      <w:r>
        <w:rPr>
          <w:w w:val="110"/>
        </w:rPr>
        <w:t>with</w:t>
      </w:r>
      <w:r>
        <w:rPr>
          <w:spacing w:val="-18"/>
          <w:w w:val="110"/>
        </w:rPr>
        <w:t> </w:t>
      </w:r>
      <w:r>
        <w:rPr>
          <w:w w:val="110"/>
        </w:rPr>
        <w:t>a</w:t>
      </w:r>
      <w:r>
        <w:rPr>
          <w:spacing w:val="-19"/>
          <w:w w:val="110"/>
        </w:rPr>
        <w:t> </w:t>
      </w:r>
      <w:r>
        <w:rPr>
          <w:w w:val="110"/>
        </w:rPr>
        <w:t>number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City</w:t>
      </w:r>
      <w:r>
        <w:rPr>
          <w:spacing w:val="-18"/>
          <w:w w:val="110"/>
        </w:rPr>
        <w:t> </w:t>
      </w:r>
      <w:r>
        <w:rPr>
          <w:w w:val="110"/>
        </w:rPr>
        <w:t>of Hobart’s strategies including: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203" w:after="0"/>
        <w:ind w:left="456" w:right="0" w:hanging="284"/>
        <w:jc w:val="left"/>
        <w:rPr>
          <w:sz w:val="24"/>
        </w:rPr>
      </w:pPr>
      <w:r>
        <w:rPr>
          <w:spacing w:val="-2"/>
          <w:w w:val="110"/>
          <w:sz w:val="24"/>
        </w:rPr>
        <w:t>Capital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City</w:t>
      </w:r>
      <w:r>
        <w:rPr>
          <w:spacing w:val="-12"/>
          <w:w w:val="110"/>
          <w:sz w:val="24"/>
        </w:rPr>
        <w:t> </w:t>
      </w:r>
      <w:r>
        <w:rPr>
          <w:spacing w:val="-2"/>
          <w:w w:val="110"/>
          <w:sz w:val="24"/>
        </w:rPr>
        <w:t>Strategic</w:t>
      </w:r>
      <w:r>
        <w:rPr>
          <w:spacing w:val="-12"/>
          <w:w w:val="110"/>
          <w:sz w:val="24"/>
        </w:rPr>
        <w:t> </w:t>
      </w:r>
      <w:r>
        <w:rPr>
          <w:spacing w:val="-4"/>
          <w:w w:val="110"/>
          <w:sz w:val="24"/>
        </w:rPr>
        <w:t>Plan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280" w:lineRule="exact" w:before="0" w:after="0"/>
        <w:ind w:left="456" w:right="0" w:hanging="284"/>
        <w:jc w:val="left"/>
        <w:rPr>
          <w:sz w:val="24"/>
        </w:rPr>
      </w:pPr>
      <w:r>
        <w:rPr>
          <w:sz w:val="24"/>
        </w:rPr>
        <w:t>Sustainable</w:t>
      </w:r>
      <w:r>
        <w:rPr>
          <w:spacing w:val="58"/>
          <w:sz w:val="24"/>
        </w:rPr>
        <w:t> </w:t>
      </w:r>
      <w:r>
        <w:rPr>
          <w:sz w:val="24"/>
        </w:rPr>
        <w:t>Hobart</w:t>
      </w:r>
      <w:r>
        <w:rPr>
          <w:spacing w:val="58"/>
          <w:sz w:val="24"/>
        </w:rPr>
        <w:t> </w:t>
      </w:r>
      <w:r>
        <w:rPr>
          <w:sz w:val="24"/>
        </w:rPr>
        <w:t>Action</w:t>
      </w:r>
      <w:r>
        <w:rPr>
          <w:spacing w:val="58"/>
          <w:sz w:val="24"/>
        </w:rPr>
        <w:t> </w:t>
      </w:r>
      <w:r>
        <w:rPr>
          <w:spacing w:val="-4"/>
          <w:sz w:val="24"/>
        </w:rPr>
        <w:t>Plan</w:t>
      </w:r>
    </w:p>
    <w:p>
      <w:pPr>
        <w:pStyle w:val="ListParagraph"/>
        <w:numPr>
          <w:ilvl w:val="0"/>
          <w:numId w:val="1"/>
        </w:numPr>
        <w:tabs>
          <w:tab w:pos="457" w:val="left" w:leader="none"/>
        </w:tabs>
        <w:spacing w:line="309" w:lineRule="exact" w:before="0" w:after="0"/>
        <w:ind w:left="456" w:right="0" w:hanging="284"/>
        <w:jc w:val="left"/>
        <w:rPr>
          <w:sz w:val="24"/>
        </w:rPr>
      </w:pPr>
      <w:r>
        <w:rPr>
          <w:spacing w:val="-2"/>
          <w:w w:val="110"/>
          <w:sz w:val="24"/>
        </w:rPr>
        <w:t>Connected</w:t>
      </w:r>
      <w:r>
        <w:rPr>
          <w:spacing w:val="-11"/>
          <w:w w:val="110"/>
          <w:sz w:val="24"/>
        </w:rPr>
        <w:t> </w:t>
      </w:r>
      <w:r>
        <w:rPr>
          <w:spacing w:val="-2"/>
          <w:w w:val="110"/>
          <w:sz w:val="24"/>
        </w:rPr>
        <w:t>Hobart</w:t>
      </w:r>
      <w:r>
        <w:rPr>
          <w:spacing w:val="-10"/>
          <w:w w:val="110"/>
          <w:sz w:val="24"/>
        </w:rPr>
        <w:t> </w:t>
      </w:r>
      <w:r>
        <w:rPr>
          <w:spacing w:val="-2"/>
          <w:w w:val="110"/>
          <w:sz w:val="24"/>
        </w:rPr>
        <w:t>Smart</w:t>
      </w:r>
      <w:r>
        <w:rPr>
          <w:spacing w:val="-11"/>
          <w:w w:val="110"/>
          <w:sz w:val="24"/>
        </w:rPr>
        <w:t> </w:t>
      </w:r>
      <w:r>
        <w:rPr>
          <w:spacing w:val="-2"/>
          <w:w w:val="110"/>
          <w:sz w:val="24"/>
        </w:rPr>
        <w:t>City</w:t>
      </w:r>
      <w:r>
        <w:rPr>
          <w:spacing w:val="-10"/>
          <w:w w:val="110"/>
          <w:sz w:val="24"/>
        </w:rPr>
        <w:t> </w:t>
      </w:r>
      <w:r>
        <w:rPr>
          <w:spacing w:val="-2"/>
          <w:w w:val="110"/>
          <w:sz w:val="24"/>
        </w:rPr>
        <w:t>Action</w:t>
      </w:r>
      <w:r>
        <w:rPr>
          <w:spacing w:val="-11"/>
          <w:w w:val="110"/>
          <w:sz w:val="24"/>
        </w:rPr>
        <w:t> </w:t>
      </w:r>
      <w:r>
        <w:rPr>
          <w:spacing w:val="-4"/>
          <w:w w:val="110"/>
          <w:sz w:val="24"/>
        </w:rPr>
        <w:t>Plan</w:t>
      </w:r>
    </w:p>
    <w:p>
      <w:pPr>
        <w:pStyle w:val="BodyText"/>
        <w:spacing w:line="242" w:lineRule="auto" w:before="221"/>
        <w:ind w:left="173" w:right="146"/>
      </w:pPr>
      <w:r>
        <w:rPr>
          <w:w w:val="110"/>
        </w:rPr>
        <w:t>Given the popularity of personal mobility devices, the trial also presented an opportunity</w:t>
      </w:r>
      <w:r>
        <w:rPr>
          <w:spacing w:val="-1"/>
          <w:w w:val="110"/>
        </w:rPr>
        <w:t> </w:t>
      </w:r>
      <w:r>
        <w:rPr>
          <w:w w:val="110"/>
        </w:rPr>
        <w:t>to</w:t>
      </w:r>
      <w:r>
        <w:rPr>
          <w:spacing w:val="-1"/>
          <w:w w:val="110"/>
        </w:rPr>
        <w:t> </w:t>
      </w:r>
      <w:r>
        <w:rPr>
          <w:w w:val="110"/>
        </w:rPr>
        <w:t>test</w:t>
      </w:r>
      <w:r>
        <w:rPr>
          <w:spacing w:val="-1"/>
          <w:w w:val="110"/>
        </w:rPr>
        <w:t> </w:t>
      </w:r>
      <w:r>
        <w:rPr>
          <w:w w:val="110"/>
        </w:rPr>
        <w:t>ways</w:t>
      </w:r>
      <w:r>
        <w:rPr>
          <w:spacing w:val="-1"/>
          <w:w w:val="110"/>
        </w:rPr>
        <w:t> </w:t>
      </w:r>
      <w:r>
        <w:rPr>
          <w:w w:val="110"/>
        </w:rPr>
        <w:t>in</w:t>
      </w:r>
      <w:r>
        <w:rPr>
          <w:spacing w:val="-1"/>
          <w:w w:val="110"/>
        </w:rPr>
        <w:t> </w:t>
      </w:r>
      <w:r>
        <w:rPr>
          <w:w w:val="110"/>
        </w:rPr>
        <w:t>which</w:t>
      </w:r>
      <w:r>
        <w:rPr>
          <w:spacing w:val="-1"/>
          <w:w w:val="110"/>
        </w:rPr>
        <w:t> </w:t>
      </w:r>
      <w:r>
        <w:rPr>
          <w:w w:val="110"/>
        </w:rPr>
        <w:t>the</w:t>
      </w:r>
      <w:r>
        <w:rPr>
          <w:spacing w:val="-1"/>
          <w:w w:val="110"/>
        </w:rPr>
        <w:t> </w:t>
      </w:r>
      <w:r>
        <w:rPr>
          <w:w w:val="110"/>
        </w:rPr>
        <w:t>City</w:t>
      </w:r>
      <w:r>
        <w:rPr>
          <w:spacing w:val="-1"/>
          <w:w w:val="110"/>
        </w:rPr>
        <w:t> </w:t>
      </w:r>
      <w:r>
        <w:rPr>
          <w:w w:val="110"/>
        </w:rPr>
        <w:t>of Hobart</w:t>
      </w:r>
      <w:r>
        <w:rPr>
          <w:spacing w:val="-17"/>
          <w:w w:val="110"/>
        </w:rPr>
        <w:t> </w:t>
      </w:r>
      <w:r>
        <w:rPr>
          <w:w w:val="110"/>
        </w:rPr>
        <w:t>could</w:t>
      </w:r>
      <w:r>
        <w:rPr>
          <w:spacing w:val="-17"/>
          <w:w w:val="110"/>
        </w:rPr>
        <w:t> </w:t>
      </w:r>
      <w:r>
        <w:rPr>
          <w:w w:val="110"/>
        </w:rPr>
        <w:t>manage</w:t>
      </w:r>
      <w:r>
        <w:rPr>
          <w:spacing w:val="-17"/>
          <w:w w:val="110"/>
        </w:rPr>
        <w:t> </w:t>
      </w:r>
      <w:r>
        <w:rPr>
          <w:w w:val="110"/>
        </w:rPr>
        <w:t>the</w:t>
      </w:r>
      <w:r>
        <w:rPr>
          <w:spacing w:val="-17"/>
          <w:w w:val="110"/>
        </w:rPr>
        <w:t> </w:t>
      </w:r>
      <w:r>
        <w:rPr>
          <w:w w:val="110"/>
        </w:rPr>
        <w:t>growth</w:t>
      </w:r>
      <w:r>
        <w:rPr>
          <w:spacing w:val="-17"/>
          <w:w w:val="110"/>
        </w:rPr>
        <w:t> </w:t>
      </w:r>
      <w:r>
        <w:rPr>
          <w:w w:val="110"/>
        </w:rPr>
        <w:t>in</w:t>
      </w:r>
      <w:r>
        <w:rPr>
          <w:spacing w:val="-17"/>
          <w:w w:val="110"/>
        </w:rPr>
        <w:t> </w:t>
      </w:r>
      <w:r>
        <w:rPr>
          <w:w w:val="110"/>
        </w:rPr>
        <w:t>devices, </w:t>
      </w:r>
      <w:r>
        <w:rPr>
          <w:spacing w:val="-2"/>
          <w:w w:val="110"/>
        </w:rPr>
        <w:t>while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meeting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expectations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and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needs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of </w:t>
      </w:r>
      <w:r>
        <w:rPr>
          <w:w w:val="110"/>
        </w:rPr>
        <w:t>the community as a whole.</w:t>
      </w:r>
    </w:p>
    <w:p>
      <w:pPr>
        <w:spacing w:after="0" w:line="242" w:lineRule="auto"/>
        <w:sectPr>
          <w:pgSz w:w="11910" w:h="16840"/>
          <w:pgMar w:top="1920" w:bottom="280" w:left="280" w:right="340"/>
          <w:cols w:num="2" w:equalWidth="0">
            <w:col w:w="5482" w:space="244"/>
            <w:col w:w="55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tabs>
          <w:tab w:pos="11058" w:val="right" w:leader="none"/>
        </w:tabs>
        <w:spacing w:before="132"/>
        <w:ind w:left="173" w:right="0" w:firstLine="0"/>
        <w:jc w:val="left"/>
        <w:rPr>
          <w:sz w:val="15"/>
        </w:rPr>
      </w:pPr>
      <w:r>
        <w:rPr>
          <w:w w:val="105"/>
          <w:sz w:val="15"/>
        </w:rPr>
        <w:t>Evaluation</w:t>
      </w:r>
      <w:r>
        <w:rPr>
          <w:spacing w:val="2"/>
          <w:w w:val="110"/>
          <w:sz w:val="15"/>
        </w:rPr>
        <w:t> </w:t>
      </w:r>
      <w:r>
        <w:rPr>
          <w:spacing w:val="-2"/>
          <w:w w:val="110"/>
          <w:sz w:val="15"/>
        </w:rPr>
        <w:t>report</w:t>
      </w:r>
      <w:r>
        <w:rPr>
          <w:sz w:val="15"/>
        </w:rPr>
        <w:tab/>
      </w:r>
      <w:r>
        <w:rPr>
          <w:spacing w:val="-10"/>
          <w:w w:val="110"/>
          <w:sz w:val="15"/>
        </w:rPr>
        <w:t>7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6486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1"/>
        </w:rPr>
        <w:t>About</w:t>
      </w:r>
    </w:p>
    <w:p>
      <w:pPr>
        <w:spacing w:after="0"/>
        <w:sectPr>
          <w:pgSz w:w="11910" w:h="16840"/>
          <w:pgMar w:top="0" w:bottom="280" w:left="280" w:right="34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9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1.178314pt;margin-top:359.97525pt;width:241.45pt;height:552.1pt;mso-position-horizontal-relative:page;mso-position-vertical-relative:page;z-index:15734272" type="#_x0000_t202" id="docshape17" filled="false" stroked="false">
            <v:textbox inset="0,0,0,0">
              <w:txbxContent>
                <w:p>
                  <w:pPr>
                    <w:spacing w:line="10815" w:lineRule="exact" w:before="226"/>
                    <w:ind w:left="0" w:right="0" w:firstLine="0"/>
                    <w:jc w:val="left"/>
                    <w:rPr>
                      <w:rFonts w:ascii="Arial Black"/>
                      <w:sz w:val="814"/>
                    </w:rPr>
                  </w:pPr>
                  <w:r>
                    <w:rPr>
                      <w:rFonts w:ascii="Arial Black"/>
                      <w:color w:val="FFFFFF"/>
                      <w:w w:val="88"/>
                      <w:sz w:val="814"/>
                    </w:rPr>
                    <w:t>2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1910" w:h="16840"/>
          <w:pgMar w:top="1920" w:bottom="0" w:left="280" w:right="340"/>
        </w:sectPr>
      </w:pPr>
    </w:p>
    <w:p>
      <w:pPr>
        <w:pStyle w:val="Heading2"/>
      </w:pPr>
      <w:r>
        <w:rPr>
          <w:spacing w:val="-12"/>
        </w:rPr>
        <w:t>About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9"/>
        <w:rPr>
          <w:rFonts w:ascii="Arial Black"/>
          <w:sz w:val="19"/>
        </w:rPr>
      </w:pPr>
    </w:p>
    <w:p>
      <w:pPr>
        <w:spacing w:after="0"/>
        <w:rPr>
          <w:rFonts w:ascii="Arial Black"/>
          <w:sz w:val="19"/>
        </w:rPr>
        <w:sectPr>
          <w:pgSz w:w="11910" w:h="16840"/>
          <w:pgMar w:top="0" w:bottom="0" w:left="280" w:right="340"/>
        </w:sectPr>
      </w:pPr>
    </w:p>
    <w:p>
      <w:pPr>
        <w:pStyle w:val="BodyText"/>
        <w:spacing w:before="109"/>
        <w:ind w:left="173"/>
        <w:rPr>
          <w:rFonts w:ascii="Arial Black"/>
        </w:rPr>
      </w:pPr>
      <w:r>
        <w:rPr>
          <w:rFonts w:ascii="Arial Black"/>
          <w:w w:val="90"/>
        </w:rPr>
        <w:t>Aims</w:t>
      </w:r>
      <w:r>
        <w:rPr>
          <w:rFonts w:ascii="Arial Black"/>
          <w:spacing w:val="-18"/>
          <w:w w:val="90"/>
        </w:rPr>
        <w:t> </w:t>
      </w:r>
      <w:r>
        <w:rPr>
          <w:rFonts w:ascii="Arial Black"/>
          <w:w w:val="90"/>
        </w:rPr>
        <w:t>and</w:t>
      </w:r>
      <w:r>
        <w:rPr>
          <w:rFonts w:ascii="Arial Black"/>
          <w:spacing w:val="-18"/>
          <w:w w:val="90"/>
        </w:rPr>
        <w:t> </w:t>
      </w:r>
      <w:r>
        <w:rPr>
          <w:rFonts w:ascii="Arial Black"/>
          <w:spacing w:val="-2"/>
          <w:w w:val="90"/>
        </w:rPr>
        <w:t>objectives</w:t>
      </w:r>
    </w:p>
    <w:p>
      <w:pPr>
        <w:pStyle w:val="BodyText"/>
        <w:spacing w:before="221"/>
        <w:ind w:left="173"/>
      </w:pPr>
      <w:r>
        <w:rPr>
          <w:spacing w:val="-2"/>
          <w:w w:val="110"/>
        </w:rPr>
        <w:t>The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aim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of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this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report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is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twofold:</w:t>
      </w:r>
    </w:p>
    <w:p>
      <w:pPr>
        <w:pStyle w:val="ListParagraph"/>
        <w:numPr>
          <w:ilvl w:val="0"/>
          <w:numId w:val="2"/>
        </w:numPr>
        <w:tabs>
          <w:tab w:pos="457" w:val="left" w:leader="none"/>
        </w:tabs>
        <w:spacing w:line="242" w:lineRule="auto" w:before="244" w:after="0"/>
        <w:ind w:left="456" w:right="544" w:hanging="284"/>
        <w:jc w:val="left"/>
        <w:rPr>
          <w:sz w:val="24"/>
        </w:rPr>
      </w:pPr>
      <w:r>
        <w:rPr>
          <w:w w:val="110"/>
          <w:sz w:val="24"/>
        </w:rPr>
        <w:t>To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evaluate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what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trial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has</w:t>
      </w:r>
      <w:r>
        <w:rPr>
          <w:spacing w:val="-14"/>
          <w:w w:val="110"/>
          <w:sz w:val="24"/>
        </w:rPr>
        <w:t> </w:t>
      </w:r>
      <w:r>
        <w:rPr>
          <w:w w:val="110"/>
          <w:sz w:val="24"/>
        </w:rPr>
        <w:t>found in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relation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impact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of</w:t>
      </w:r>
      <w:r>
        <w:rPr>
          <w:spacing w:val="-16"/>
          <w:w w:val="110"/>
          <w:sz w:val="24"/>
        </w:rPr>
        <w:t> </w:t>
      </w:r>
      <w:r>
        <w:rPr>
          <w:w w:val="110"/>
          <w:sz w:val="24"/>
        </w:rPr>
        <w:t>e-scooter </w:t>
      </w:r>
      <w:r>
        <w:rPr>
          <w:w w:val="115"/>
          <w:sz w:val="24"/>
        </w:rPr>
        <w:t>technology in Hobart.</w:t>
      </w:r>
    </w:p>
    <w:p>
      <w:pPr>
        <w:pStyle w:val="ListParagraph"/>
        <w:numPr>
          <w:ilvl w:val="0"/>
          <w:numId w:val="2"/>
        </w:numPr>
        <w:tabs>
          <w:tab w:pos="457" w:val="left" w:leader="none"/>
        </w:tabs>
        <w:spacing w:line="242" w:lineRule="auto" w:before="4" w:after="0"/>
        <w:ind w:left="456" w:right="38" w:hanging="284"/>
        <w:jc w:val="left"/>
        <w:rPr>
          <w:sz w:val="24"/>
        </w:rPr>
      </w:pPr>
      <w:r>
        <w:rPr>
          <w:w w:val="110"/>
          <w:sz w:val="24"/>
        </w:rPr>
        <w:t>To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evaluate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what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trial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has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found</w:t>
      </w:r>
      <w:r>
        <w:rPr>
          <w:spacing w:val="-7"/>
          <w:w w:val="110"/>
          <w:sz w:val="24"/>
        </w:rPr>
        <w:t> </w:t>
      </w:r>
      <w:r>
        <w:rPr>
          <w:w w:val="110"/>
          <w:sz w:val="24"/>
        </w:rPr>
        <w:t>in relation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role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City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of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Hobart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can play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in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managing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impact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of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personal mobility devices such as e-scooters.</w:t>
      </w:r>
    </w:p>
    <w:p>
      <w:pPr>
        <w:pStyle w:val="BodyText"/>
        <w:spacing w:line="242" w:lineRule="auto" w:before="245"/>
        <w:ind w:left="173" w:right="394"/>
      </w:pPr>
      <w:r>
        <w:rPr>
          <w:spacing w:val="-2"/>
          <w:w w:val="110"/>
        </w:rPr>
        <w:t>This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evaluation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designed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to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inform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the </w:t>
      </w:r>
      <w:r>
        <w:rPr>
          <w:w w:val="110"/>
        </w:rPr>
        <w:t>City</w:t>
      </w:r>
      <w:r>
        <w:rPr>
          <w:spacing w:val="-4"/>
          <w:w w:val="110"/>
        </w:rPr>
        <w:t> </w:t>
      </w:r>
      <w:r>
        <w:rPr>
          <w:w w:val="110"/>
        </w:rPr>
        <w:t>of</w:t>
      </w:r>
      <w:r>
        <w:rPr>
          <w:spacing w:val="-4"/>
          <w:w w:val="110"/>
        </w:rPr>
        <w:t> </w:t>
      </w:r>
      <w:r>
        <w:rPr>
          <w:w w:val="110"/>
        </w:rPr>
        <w:t>Hobart</w:t>
      </w:r>
      <w:r>
        <w:rPr>
          <w:spacing w:val="-4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its</w:t>
      </w:r>
      <w:r>
        <w:rPr>
          <w:spacing w:val="-4"/>
          <w:w w:val="110"/>
        </w:rPr>
        <w:t> </w:t>
      </w:r>
      <w:r>
        <w:rPr>
          <w:w w:val="110"/>
        </w:rPr>
        <w:t>decision</w:t>
      </w:r>
      <w:r>
        <w:rPr>
          <w:spacing w:val="-4"/>
          <w:w w:val="110"/>
        </w:rPr>
        <w:t> </w:t>
      </w:r>
      <w:r>
        <w:rPr>
          <w:w w:val="110"/>
        </w:rPr>
        <w:t>making</w:t>
      </w:r>
      <w:r>
        <w:rPr>
          <w:spacing w:val="-4"/>
          <w:w w:val="110"/>
        </w:rPr>
        <w:t> </w:t>
      </w:r>
      <w:r>
        <w:rPr>
          <w:w w:val="110"/>
        </w:rPr>
        <w:t>on </w:t>
      </w:r>
      <w:r>
        <w:rPr>
          <w:spacing w:val="-2"/>
          <w:w w:val="115"/>
        </w:rPr>
        <w:t>hire-and-ride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micromobility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services</w:t>
      </w:r>
      <w:r>
        <w:rPr>
          <w:spacing w:val="-8"/>
          <w:w w:val="115"/>
        </w:rPr>
        <w:t> </w:t>
      </w:r>
      <w:r>
        <w:rPr>
          <w:spacing w:val="-2"/>
          <w:w w:val="115"/>
        </w:rPr>
        <w:t>in Hobart.</w:t>
      </w:r>
    </w:p>
    <w:p>
      <w:pPr>
        <w:pStyle w:val="BodyText"/>
        <w:spacing w:before="110"/>
        <w:ind w:left="173"/>
        <w:rPr>
          <w:rFonts w:ascii="Arial Black"/>
        </w:rPr>
      </w:pPr>
      <w:r>
        <w:rPr/>
        <w:br w:type="column"/>
      </w:r>
      <w:r>
        <w:rPr>
          <w:rFonts w:ascii="Arial Black"/>
          <w:w w:val="90"/>
        </w:rPr>
        <w:t>Method</w:t>
      </w:r>
      <w:r>
        <w:rPr>
          <w:rFonts w:ascii="Arial Black"/>
          <w:spacing w:val="-5"/>
          <w:w w:val="90"/>
        </w:rPr>
        <w:t> </w:t>
      </w:r>
      <w:r>
        <w:rPr>
          <w:rFonts w:ascii="Arial Black"/>
          <w:w w:val="90"/>
        </w:rPr>
        <w:t>and</w:t>
      </w:r>
      <w:r>
        <w:rPr>
          <w:rFonts w:ascii="Arial Black"/>
          <w:spacing w:val="-4"/>
          <w:w w:val="90"/>
        </w:rPr>
        <w:t> </w:t>
      </w:r>
      <w:r>
        <w:rPr>
          <w:rFonts w:ascii="Arial Black"/>
          <w:spacing w:val="-2"/>
          <w:w w:val="90"/>
        </w:rPr>
        <w:t>approach</w:t>
      </w:r>
    </w:p>
    <w:p>
      <w:pPr>
        <w:pStyle w:val="BodyText"/>
        <w:spacing w:line="242" w:lineRule="auto" w:before="221"/>
        <w:ind w:left="173" w:right="146"/>
      </w:pPr>
      <w:r>
        <w:rPr>
          <w:w w:val="110"/>
        </w:rPr>
        <w:t>In order to evaluate the impact of e-scooter technology</w:t>
      </w:r>
      <w:r>
        <w:rPr>
          <w:spacing w:val="-10"/>
          <w:w w:val="110"/>
        </w:rPr>
        <w:t> </w:t>
      </w:r>
      <w:r>
        <w:rPr>
          <w:w w:val="110"/>
        </w:rPr>
        <w:t>in</w:t>
      </w:r>
      <w:r>
        <w:rPr>
          <w:spacing w:val="-10"/>
          <w:w w:val="110"/>
        </w:rPr>
        <w:t> </w:t>
      </w:r>
      <w:r>
        <w:rPr>
          <w:w w:val="110"/>
        </w:rPr>
        <w:t>Hobart,</w:t>
      </w:r>
      <w:r>
        <w:rPr>
          <w:spacing w:val="-10"/>
          <w:w w:val="110"/>
        </w:rPr>
        <w:t> </w:t>
      </w:r>
      <w:r>
        <w:rPr>
          <w:w w:val="110"/>
        </w:rPr>
        <w:t>this</w:t>
      </w:r>
      <w:r>
        <w:rPr>
          <w:spacing w:val="-10"/>
          <w:w w:val="110"/>
        </w:rPr>
        <w:t> </w:t>
      </w:r>
      <w:r>
        <w:rPr>
          <w:w w:val="110"/>
        </w:rPr>
        <w:t>report</w:t>
      </w:r>
      <w:r>
        <w:rPr>
          <w:spacing w:val="-10"/>
          <w:w w:val="110"/>
        </w:rPr>
        <w:t> </w:t>
      </w:r>
      <w:r>
        <w:rPr>
          <w:w w:val="110"/>
        </w:rPr>
        <w:t>explores</w:t>
      </w:r>
      <w:r>
        <w:rPr>
          <w:spacing w:val="-10"/>
          <w:w w:val="110"/>
        </w:rPr>
        <w:t> </w:t>
      </w:r>
      <w:r>
        <w:rPr>
          <w:w w:val="110"/>
        </w:rPr>
        <w:t>the extent</w:t>
      </w:r>
      <w:r>
        <w:rPr>
          <w:spacing w:val="-15"/>
          <w:w w:val="110"/>
        </w:rPr>
        <w:t> </w:t>
      </w:r>
      <w:r>
        <w:rPr>
          <w:w w:val="110"/>
        </w:rPr>
        <w:t>to</w:t>
      </w:r>
      <w:r>
        <w:rPr>
          <w:spacing w:val="-15"/>
          <w:w w:val="110"/>
        </w:rPr>
        <w:t> </w:t>
      </w:r>
      <w:r>
        <w:rPr>
          <w:w w:val="110"/>
        </w:rPr>
        <w:t>which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use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e-scooters</w:t>
      </w:r>
      <w:r>
        <w:rPr>
          <w:spacing w:val="-15"/>
          <w:w w:val="110"/>
        </w:rPr>
        <w:t> </w:t>
      </w:r>
      <w:r>
        <w:rPr>
          <w:w w:val="110"/>
        </w:rPr>
        <w:t>has</w:t>
      </w:r>
      <w:r>
        <w:rPr>
          <w:spacing w:val="-15"/>
          <w:w w:val="110"/>
        </w:rPr>
        <w:t> </w:t>
      </w:r>
      <w:r>
        <w:rPr>
          <w:w w:val="110"/>
        </w:rPr>
        <w:t>met the strategic objectives of the City of Hobart as</w:t>
      </w:r>
      <w:r>
        <w:rPr>
          <w:spacing w:val="-4"/>
          <w:w w:val="110"/>
        </w:rPr>
        <w:t> </w:t>
      </w:r>
      <w:r>
        <w:rPr>
          <w:w w:val="110"/>
        </w:rPr>
        <w:t>expressed</w:t>
      </w:r>
      <w:r>
        <w:rPr>
          <w:spacing w:val="-4"/>
          <w:w w:val="110"/>
        </w:rPr>
        <w:t> </w:t>
      </w:r>
      <w:r>
        <w:rPr>
          <w:w w:val="110"/>
        </w:rPr>
        <w:t>in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Capital</w:t>
      </w:r>
      <w:r>
        <w:rPr>
          <w:spacing w:val="-4"/>
          <w:w w:val="110"/>
        </w:rPr>
        <w:t> </w:t>
      </w:r>
      <w:r>
        <w:rPr>
          <w:w w:val="110"/>
        </w:rPr>
        <w:t>City</w:t>
      </w:r>
      <w:r>
        <w:rPr>
          <w:spacing w:val="-4"/>
          <w:w w:val="110"/>
        </w:rPr>
        <w:t> </w:t>
      </w:r>
      <w:r>
        <w:rPr>
          <w:w w:val="110"/>
        </w:rPr>
        <w:t>Strategic Plan,</w:t>
      </w:r>
      <w:r>
        <w:rPr>
          <w:spacing w:val="-16"/>
          <w:w w:val="110"/>
        </w:rPr>
        <w:t> </w:t>
      </w:r>
      <w:r>
        <w:rPr>
          <w:w w:val="110"/>
        </w:rPr>
        <w:t>Sustainable</w:t>
      </w:r>
      <w:r>
        <w:rPr>
          <w:spacing w:val="-16"/>
          <w:w w:val="110"/>
        </w:rPr>
        <w:t> </w:t>
      </w:r>
      <w:r>
        <w:rPr>
          <w:w w:val="110"/>
        </w:rPr>
        <w:t>Hobart</w:t>
      </w:r>
      <w:r>
        <w:rPr>
          <w:spacing w:val="-16"/>
          <w:w w:val="110"/>
        </w:rPr>
        <w:t> </w:t>
      </w:r>
      <w:r>
        <w:rPr>
          <w:w w:val="110"/>
        </w:rPr>
        <w:t>Action</w:t>
      </w:r>
      <w:r>
        <w:rPr>
          <w:spacing w:val="-16"/>
          <w:w w:val="110"/>
        </w:rPr>
        <w:t> </w:t>
      </w:r>
      <w:r>
        <w:rPr>
          <w:w w:val="110"/>
        </w:rPr>
        <w:t>Plan,</w:t>
      </w:r>
      <w:r>
        <w:rPr>
          <w:spacing w:val="-16"/>
          <w:w w:val="110"/>
        </w:rPr>
        <w:t> </w:t>
      </w:r>
      <w:r>
        <w:rPr>
          <w:w w:val="110"/>
        </w:rPr>
        <w:t>and </w:t>
      </w:r>
      <w:r>
        <w:rPr>
          <w:rFonts w:ascii="Lucida Sans"/>
        </w:rPr>
        <w:t>Connected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Hobart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Action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Plan,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defined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by</w:t>
      </w:r>
      <w:r>
        <w:rPr>
          <w:rFonts w:ascii="Lucida Sans"/>
          <w:spacing w:val="-19"/>
        </w:rPr>
        <w:t> </w:t>
      </w:r>
      <w:r>
        <w:rPr>
          <w:rFonts w:ascii="Lucida Sans"/>
        </w:rPr>
        <w:t>the </w:t>
      </w:r>
      <w:r>
        <w:rPr>
          <w:w w:val="110"/>
        </w:rPr>
        <w:t>following questions:</w:t>
      </w:r>
    </w:p>
    <w:p>
      <w:pPr>
        <w:pStyle w:val="ListParagraph"/>
        <w:numPr>
          <w:ilvl w:val="0"/>
          <w:numId w:val="3"/>
        </w:numPr>
        <w:tabs>
          <w:tab w:pos="457" w:val="left" w:leader="none"/>
        </w:tabs>
        <w:spacing w:line="225" w:lineRule="auto" w:before="221" w:after="0"/>
        <w:ind w:left="456" w:right="294" w:hanging="284"/>
        <w:jc w:val="left"/>
        <w:rPr>
          <w:sz w:val="24"/>
        </w:rPr>
      </w:pPr>
      <w:r>
        <w:rPr>
          <w:w w:val="110"/>
          <w:sz w:val="24"/>
        </w:rPr>
        <w:t>Do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e-scooters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improve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connectivity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within </w:t>
      </w:r>
      <w:r>
        <w:rPr>
          <w:spacing w:val="-2"/>
          <w:w w:val="110"/>
          <w:sz w:val="24"/>
        </w:rPr>
        <w:t>Hobart?</w:t>
      </w:r>
    </w:p>
    <w:p>
      <w:pPr>
        <w:pStyle w:val="ListParagraph"/>
        <w:numPr>
          <w:ilvl w:val="0"/>
          <w:numId w:val="3"/>
        </w:numPr>
        <w:tabs>
          <w:tab w:pos="457" w:val="left" w:leader="none"/>
        </w:tabs>
        <w:spacing w:line="280" w:lineRule="exact" w:before="7" w:after="0"/>
        <w:ind w:left="456" w:right="208" w:hanging="284"/>
        <w:jc w:val="left"/>
        <w:rPr>
          <w:sz w:val="24"/>
        </w:rPr>
      </w:pPr>
      <w:r>
        <w:rPr>
          <w:sz w:val="24"/>
        </w:rPr>
        <w:t>Do e-scooters increase the sustainability of</w:t>
      </w:r>
      <w:r>
        <w:rPr>
          <w:spacing w:val="80"/>
          <w:w w:val="110"/>
          <w:sz w:val="24"/>
        </w:rPr>
        <w:t> </w:t>
      </w:r>
      <w:r>
        <w:rPr>
          <w:w w:val="110"/>
          <w:sz w:val="24"/>
        </w:rPr>
        <w:t>transport within Hobart?</w:t>
      </w:r>
    </w:p>
    <w:p>
      <w:pPr>
        <w:pStyle w:val="ListParagraph"/>
        <w:numPr>
          <w:ilvl w:val="0"/>
          <w:numId w:val="3"/>
        </w:numPr>
        <w:tabs>
          <w:tab w:pos="457" w:val="left" w:leader="none"/>
        </w:tabs>
        <w:spacing w:line="298" w:lineRule="exact" w:before="0" w:after="0"/>
        <w:ind w:left="456" w:right="0" w:hanging="284"/>
        <w:jc w:val="left"/>
        <w:rPr>
          <w:sz w:val="24"/>
        </w:rPr>
      </w:pPr>
      <w:r>
        <w:rPr>
          <w:sz w:val="24"/>
        </w:rPr>
        <w:t>What</w:t>
      </w:r>
      <w:r>
        <w:rPr>
          <w:spacing w:val="31"/>
          <w:sz w:val="24"/>
        </w:rPr>
        <w:t> </w:t>
      </w:r>
      <w:r>
        <w:rPr>
          <w:sz w:val="24"/>
        </w:rPr>
        <w:t>are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safety</w:t>
      </w:r>
      <w:r>
        <w:rPr>
          <w:spacing w:val="31"/>
          <w:sz w:val="24"/>
        </w:rPr>
        <w:t> </w:t>
      </w:r>
      <w:r>
        <w:rPr>
          <w:sz w:val="24"/>
        </w:rPr>
        <w:t>impacts</w:t>
      </w:r>
      <w:r>
        <w:rPr>
          <w:spacing w:val="31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e-</w:t>
      </w:r>
      <w:r>
        <w:rPr>
          <w:spacing w:val="-2"/>
          <w:sz w:val="24"/>
        </w:rPr>
        <w:t>scooters?</w:t>
      </w:r>
    </w:p>
    <w:p>
      <w:pPr>
        <w:pStyle w:val="BodyText"/>
        <w:spacing w:line="242" w:lineRule="auto" w:before="220"/>
        <w:ind w:left="173" w:right="181"/>
      </w:pPr>
      <w:r>
        <w:rPr>
          <w:spacing w:val="-2"/>
          <w:w w:val="110"/>
        </w:rPr>
        <w:t>To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evaluate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what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trial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found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relation </w:t>
      </w:r>
      <w:r>
        <w:rPr>
          <w:w w:val="110"/>
        </w:rPr>
        <w:t>to</w:t>
      </w:r>
      <w:r>
        <w:rPr>
          <w:spacing w:val="-1"/>
          <w:w w:val="110"/>
        </w:rPr>
        <w:t> </w:t>
      </w:r>
      <w:r>
        <w:rPr>
          <w:w w:val="110"/>
        </w:rPr>
        <w:t>the</w:t>
      </w:r>
      <w:r>
        <w:rPr>
          <w:spacing w:val="-1"/>
          <w:w w:val="110"/>
        </w:rPr>
        <w:t> </w:t>
      </w:r>
      <w:r>
        <w:rPr>
          <w:w w:val="110"/>
        </w:rPr>
        <w:t>role</w:t>
      </w:r>
      <w:r>
        <w:rPr>
          <w:spacing w:val="-1"/>
          <w:w w:val="110"/>
        </w:rPr>
        <w:t> </w:t>
      </w:r>
      <w:r>
        <w:rPr>
          <w:w w:val="110"/>
        </w:rPr>
        <w:t>Council</w:t>
      </w:r>
      <w:r>
        <w:rPr>
          <w:spacing w:val="-1"/>
          <w:w w:val="110"/>
        </w:rPr>
        <w:t> </w:t>
      </w:r>
      <w:r>
        <w:rPr>
          <w:w w:val="110"/>
        </w:rPr>
        <w:t>can</w:t>
      </w:r>
      <w:r>
        <w:rPr>
          <w:spacing w:val="-1"/>
          <w:w w:val="110"/>
        </w:rPr>
        <w:t> </w:t>
      </w:r>
      <w:r>
        <w:rPr>
          <w:w w:val="110"/>
        </w:rPr>
        <w:t>play</w:t>
      </w:r>
      <w:r>
        <w:rPr>
          <w:spacing w:val="-1"/>
          <w:w w:val="110"/>
        </w:rPr>
        <w:t> </w:t>
      </w:r>
      <w:r>
        <w:rPr>
          <w:w w:val="110"/>
        </w:rPr>
        <w:t>in</w:t>
      </w:r>
      <w:r>
        <w:rPr>
          <w:spacing w:val="-1"/>
          <w:w w:val="110"/>
        </w:rPr>
        <w:t> </w:t>
      </w:r>
      <w:r>
        <w:rPr>
          <w:w w:val="110"/>
        </w:rPr>
        <w:t>managing</w:t>
      </w:r>
      <w:r>
        <w:rPr>
          <w:spacing w:val="-1"/>
          <w:w w:val="110"/>
        </w:rPr>
        <w:t> </w:t>
      </w:r>
      <w:r>
        <w:rPr>
          <w:w w:val="110"/>
        </w:rPr>
        <w:t>the growth of personal mobility devices, the report draws upon:</w:t>
      </w:r>
    </w:p>
    <w:p>
      <w:pPr>
        <w:pStyle w:val="ListParagraph"/>
        <w:numPr>
          <w:ilvl w:val="0"/>
          <w:numId w:val="3"/>
        </w:numPr>
        <w:tabs>
          <w:tab w:pos="457" w:val="left" w:leader="none"/>
        </w:tabs>
        <w:spacing w:line="309" w:lineRule="exact" w:before="207" w:after="0"/>
        <w:ind w:left="456" w:right="0" w:hanging="284"/>
        <w:jc w:val="left"/>
        <w:rPr>
          <w:sz w:val="24"/>
        </w:rPr>
      </w:pPr>
      <w:r>
        <w:rPr>
          <w:spacing w:val="-2"/>
          <w:w w:val="110"/>
          <w:sz w:val="24"/>
        </w:rPr>
        <w:t>the</w:t>
      </w:r>
      <w:r>
        <w:rPr>
          <w:spacing w:val="-14"/>
          <w:w w:val="110"/>
          <w:sz w:val="24"/>
        </w:rPr>
        <w:t> </w:t>
      </w:r>
      <w:r>
        <w:rPr>
          <w:spacing w:val="-2"/>
          <w:w w:val="110"/>
          <w:sz w:val="24"/>
        </w:rPr>
        <w:t>legislative</w:t>
      </w:r>
      <w:r>
        <w:rPr>
          <w:spacing w:val="-13"/>
          <w:w w:val="110"/>
          <w:sz w:val="24"/>
        </w:rPr>
        <w:t> </w:t>
      </w:r>
      <w:r>
        <w:rPr>
          <w:spacing w:val="-2"/>
          <w:w w:val="110"/>
          <w:sz w:val="24"/>
        </w:rPr>
        <w:t>settings</w:t>
      </w:r>
    </w:p>
    <w:p>
      <w:pPr>
        <w:pStyle w:val="ListParagraph"/>
        <w:numPr>
          <w:ilvl w:val="0"/>
          <w:numId w:val="3"/>
        </w:numPr>
        <w:tabs>
          <w:tab w:pos="457" w:val="left" w:leader="none"/>
        </w:tabs>
        <w:spacing w:line="280" w:lineRule="exact" w:before="10" w:after="0"/>
        <w:ind w:left="456" w:right="111" w:hanging="284"/>
        <w:jc w:val="left"/>
        <w:rPr>
          <w:sz w:val="24"/>
        </w:rPr>
      </w:pPr>
      <w:r>
        <w:rPr>
          <w:spacing w:val="-2"/>
          <w:w w:val="110"/>
          <w:sz w:val="24"/>
        </w:rPr>
        <w:t>the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City’s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experience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engaging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and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working </w:t>
      </w:r>
      <w:r>
        <w:rPr>
          <w:w w:val="110"/>
          <w:sz w:val="24"/>
        </w:rPr>
        <w:t>with the providers and other stakeholders to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manage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issues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that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have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arisen</w:t>
      </w:r>
      <w:r>
        <w:rPr>
          <w:spacing w:val="-10"/>
          <w:w w:val="110"/>
          <w:sz w:val="24"/>
        </w:rPr>
        <w:t> </w:t>
      </w:r>
      <w:r>
        <w:rPr>
          <w:w w:val="110"/>
          <w:sz w:val="24"/>
        </w:rPr>
        <w:t>during the trial.</w:t>
      </w:r>
    </w:p>
    <w:p>
      <w:pPr>
        <w:spacing w:after="0" w:line="280" w:lineRule="exact"/>
        <w:jc w:val="left"/>
        <w:rPr>
          <w:sz w:val="24"/>
        </w:rPr>
        <w:sectPr>
          <w:type w:val="continuous"/>
          <w:pgSz w:w="11910" w:h="16840"/>
          <w:pgMar w:top="0" w:bottom="280" w:left="280" w:right="340"/>
          <w:cols w:num="2" w:equalWidth="0">
            <w:col w:w="5144" w:space="582"/>
            <w:col w:w="556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34784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10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29"/>
        </w:rPr>
      </w:pPr>
    </w:p>
    <w:p>
      <w:pPr>
        <w:pStyle w:val="BodyText"/>
        <w:ind w:left="173"/>
        <w:rPr>
          <w:rFonts w:ascii="Arial Black"/>
        </w:rPr>
      </w:pPr>
      <w:r>
        <w:rPr>
          <w:rFonts w:ascii="Arial Black"/>
          <w:spacing w:val="-2"/>
          <w:w w:val="90"/>
        </w:rPr>
        <w:t>Evidence</w:t>
      </w:r>
      <w:r>
        <w:rPr>
          <w:rFonts w:ascii="Arial Black"/>
          <w:spacing w:val="-12"/>
          <w:w w:val="90"/>
        </w:rPr>
        <w:t> </w:t>
      </w:r>
      <w:r>
        <w:rPr>
          <w:rFonts w:ascii="Arial Black"/>
          <w:spacing w:val="-2"/>
          <w:w w:val="95"/>
        </w:rPr>
        <w:t>sources</w:t>
      </w:r>
    </w:p>
    <w:p>
      <w:pPr>
        <w:pStyle w:val="BodyText"/>
        <w:spacing w:line="242" w:lineRule="auto" w:before="221"/>
        <w:ind w:left="173" w:right="161"/>
      </w:pPr>
      <w:r>
        <w:rPr/>
        <w:t>To answer these questions, the evaluation </w:t>
      </w:r>
      <w:r>
        <w:rPr>
          <w:w w:val="110"/>
        </w:rPr>
        <w:t>draws upon:</w:t>
      </w:r>
    </w:p>
    <w:p>
      <w:pPr>
        <w:pStyle w:val="BodyText"/>
        <w:spacing w:before="7"/>
        <w:rPr>
          <w:sz w:val="32"/>
        </w:rPr>
      </w:pPr>
    </w:p>
    <w:p>
      <w:pPr>
        <w:spacing w:before="1"/>
        <w:ind w:left="173" w:right="0" w:firstLine="0"/>
        <w:jc w:val="left"/>
        <w:rPr>
          <w:rFonts w:ascii="Lucida Sans"/>
          <w:i/>
          <w:sz w:val="24"/>
        </w:rPr>
      </w:pPr>
      <w:r>
        <w:rPr>
          <w:rFonts w:ascii="Lucida Sans"/>
          <w:i/>
          <w:spacing w:val="-4"/>
          <w:sz w:val="24"/>
        </w:rPr>
        <w:t>Usage</w:t>
      </w:r>
      <w:r>
        <w:rPr>
          <w:rFonts w:ascii="Lucida Sans"/>
          <w:i/>
          <w:spacing w:val="-14"/>
          <w:sz w:val="24"/>
        </w:rPr>
        <w:t> </w:t>
      </w:r>
      <w:r>
        <w:rPr>
          <w:rFonts w:ascii="Lucida Sans"/>
          <w:i/>
          <w:spacing w:val="-4"/>
          <w:sz w:val="24"/>
        </w:rPr>
        <w:t>data</w:t>
      </w:r>
      <w:r>
        <w:rPr>
          <w:rFonts w:ascii="Lucida Sans"/>
          <w:i/>
          <w:spacing w:val="-13"/>
          <w:sz w:val="24"/>
        </w:rPr>
        <w:t> </w:t>
      </w:r>
      <w:r>
        <w:rPr>
          <w:rFonts w:ascii="Lucida Sans"/>
          <w:i/>
          <w:spacing w:val="-4"/>
          <w:sz w:val="24"/>
        </w:rPr>
        <w:t>from</w:t>
      </w:r>
      <w:r>
        <w:rPr>
          <w:rFonts w:ascii="Lucida Sans"/>
          <w:i/>
          <w:spacing w:val="-13"/>
          <w:sz w:val="24"/>
        </w:rPr>
        <w:t> </w:t>
      </w:r>
      <w:r>
        <w:rPr>
          <w:rFonts w:ascii="Lucida Sans"/>
          <w:i/>
          <w:spacing w:val="-4"/>
          <w:sz w:val="24"/>
        </w:rPr>
        <w:t>the</w:t>
      </w:r>
      <w:r>
        <w:rPr>
          <w:rFonts w:ascii="Lucida Sans"/>
          <w:i/>
          <w:spacing w:val="-13"/>
          <w:sz w:val="24"/>
        </w:rPr>
        <w:t> </w:t>
      </w:r>
      <w:r>
        <w:rPr>
          <w:rFonts w:ascii="Lucida Sans"/>
          <w:i/>
          <w:spacing w:val="-4"/>
          <w:sz w:val="24"/>
        </w:rPr>
        <w:t>device</w:t>
      </w:r>
      <w:r>
        <w:rPr>
          <w:rFonts w:ascii="Lucida Sans"/>
          <w:i/>
          <w:spacing w:val="-13"/>
          <w:sz w:val="24"/>
        </w:rPr>
        <w:t> </w:t>
      </w:r>
      <w:r>
        <w:rPr>
          <w:rFonts w:ascii="Lucida Sans"/>
          <w:i/>
          <w:spacing w:val="-4"/>
          <w:sz w:val="24"/>
        </w:rPr>
        <w:t>providers</w:t>
      </w:r>
    </w:p>
    <w:p>
      <w:pPr>
        <w:pStyle w:val="BodyText"/>
        <w:spacing w:line="242" w:lineRule="auto" w:before="144"/>
        <w:ind w:left="173"/>
      </w:pPr>
      <w:r>
        <w:rPr>
          <w:w w:val="110"/>
        </w:rPr>
        <w:t>As</w:t>
      </w:r>
      <w:r>
        <w:rPr>
          <w:spacing w:val="-19"/>
          <w:w w:val="110"/>
        </w:rPr>
        <w:t> </w:t>
      </w:r>
      <w:r>
        <w:rPr>
          <w:w w:val="110"/>
        </w:rPr>
        <w:t>part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e-scooter</w:t>
      </w:r>
      <w:r>
        <w:rPr>
          <w:spacing w:val="-18"/>
          <w:w w:val="110"/>
        </w:rPr>
        <w:t> </w:t>
      </w:r>
      <w:r>
        <w:rPr>
          <w:w w:val="110"/>
        </w:rPr>
        <w:t>trial,</w:t>
      </w:r>
      <w:r>
        <w:rPr>
          <w:spacing w:val="-18"/>
          <w:w w:val="110"/>
        </w:rPr>
        <w:t> </w:t>
      </w:r>
      <w:r>
        <w:rPr>
          <w:w w:val="110"/>
        </w:rPr>
        <w:t>both</w:t>
      </w:r>
      <w:r>
        <w:rPr>
          <w:spacing w:val="-19"/>
          <w:w w:val="110"/>
        </w:rPr>
        <w:t> </w:t>
      </w:r>
      <w:r>
        <w:rPr>
          <w:w w:val="110"/>
        </w:rPr>
        <w:t>providers (Beam</w:t>
      </w:r>
      <w:r>
        <w:rPr>
          <w:spacing w:val="-14"/>
          <w:w w:val="110"/>
        </w:rPr>
        <w:t> </w:t>
      </w:r>
      <w:r>
        <w:rPr>
          <w:w w:val="110"/>
        </w:rPr>
        <w:t>and</w:t>
      </w:r>
      <w:r>
        <w:rPr>
          <w:spacing w:val="-14"/>
          <w:w w:val="110"/>
        </w:rPr>
        <w:t> </w:t>
      </w:r>
      <w:r>
        <w:rPr>
          <w:w w:val="110"/>
        </w:rPr>
        <w:t>Neuron)</w:t>
      </w:r>
      <w:r>
        <w:rPr>
          <w:spacing w:val="-14"/>
          <w:w w:val="110"/>
        </w:rPr>
        <w:t> </w:t>
      </w:r>
      <w:r>
        <w:rPr>
          <w:w w:val="110"/>
        </w:rPr>
        <w:t>were</w:t>
      </w:r>
      <w:r>
        <w:rPr>
          <w:spacing w:val="-14"/>
          <w:w w:val="110"/>
        </w:rPr>
        <w:t> </w:t>
      </w:r>
      <w:r>
        <w:rPr>
          <w:w w:val="110"/>
        </w:rPr>
        <w:t>required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make their usage data available to the City of </w:t>
      </w:r>
      <w:r>
        <w:rPr>
          <w:spacing w:val="-2"/>
          <w:w w:val="110"/>
        </w:rPr>
        <w:t>Hobart.</w:t>
      </w:r>
    </w:p>
    <w:p>
      <w:pPr>
        <w:pStyle w:val="BodyText"/>
        <w:spacing w:before="10"/>
        <w:rPr>
          <w:sz w:val="32"/>
        </w:rPr>
      </w:pPr>
    </w:p>
    <w:p>
      <w:pPr>
        <w:spacing w:before="0"/>
        <w:ind w:left="173" w:right="0" w:firstLine="0"/>
        <w:jc w:val="left"/>
        <w:rPr>
          <w:rFonts w:ascii="Lucida Sans"/>
          <w:i/>
          <w:sz w:val="24"/>
        </w:rPr>
      </w:pPr>
      <w:r>
        <w:rPr>
          <w:rFonts w:ascii="Lucida Sans"/>
          <w:i/>
          <w:spacing w:val="-2"/>
          <w:sz w:val="24"/>
        </w:rPr>
        <w:t>Incident</w:t>
      </w:r>
      <w:r>
        <w:rPr>
          <w:rFonts w:ascii="Lucida Sans"/>
          <w:i/>
          <w:spacing w:val="-4"/>
          <w:sz w:val="24"/>
        </w:rPr>
        <w:t> data</w:t>
      </w:r>
    </w:p>
    <w:p>
      <w:pPr>
        <w:pStyle w:val="BodyText"/>
        <w:spacing w:line="242" w:lineRule="auto" w:before="145"/>
        <w:ind w:left="173"/>
      </w:pPr>
      <w:r>
        <w:rPr>
          <w:spacing w:val="-2"/>
          <w:w w:val="110"/>
        </w:rPr>
        <w:t>Both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e-scooter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providers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supply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incident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data </w:t>
      </w:r>
      <w:r>
        <w:rPr>
          <w:w w:val="110"/>
        </w:rPr>
        <w:t>to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City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Hobart.</w:t>
      </w:r>
      <w:r>
        <w:rPr>
          <w:spacing w:val="-5"/>
          <w:w w:val="110"/>
        </w:rPr>
        <w:t> </w:t>
      </w:r>
      <w:r>
        <w:rPr>
          <w:w w:val="110"/>
        </w:rPr>
        <w:t>The</w:t>
      </w:r>
      <w:r>
        <w:rPr>
          <w:spacing w:val="-5"/>
          <w:w w:val="110"/>
        </w:rPr>
        <w:t> </w:t>
      </w:r>
      <w:r>
        <w:rPr>
          <w:w w:val="110"/>
        </w:rPr>
        <w:t>City</w:t>
      </w:r>
      <w:r>
        <w:rPr>
          <w:spacing w:val="-5"/>
          <w:w w:val="110"/>
        </w:rPr>
        <w:t> </w:t>
      </w:r>
      <w:r>
        <w:rPr>
          <w:w w:val="110"/>
        </w:rPr>
        <w:t>of</w:t>
      </w:r>
      <w:r>
        <w:rPr>
          <w:spacing w:val="-5"/>
          <w:w w:val="110"/>
        </w:rPr>
        <w:t> </w:t>
      </w:r>
      <w:r>
        <w:rPr>
          <w:w w:val="110"/>
        </w:rPr>
        <w:t>Hobart</w:t>
      </w:r>
      <w:r>
        <w:rPr>
          <w:spacing w:val="-5"/>
          <w:w w:val="110"/>
        </w:rPr>
        <w:t> </w:t>
      </w:r>
      <w:r>
        <w:rPr>
          <w:w w:val="110"/>
        </w:rPr>
        <w:t>also has</w:t>
      </w:r>
      <w:r>
        <w:rPr>
          <w:spacing w:val="-9"/>
          <w:w w:val="110"/>
        </w:rPr>
        <w:t> </w:t>
      </w:r>
      <w:r>
        <w:rPr>
          <w:w w:val="110"/>
        </w:rPr>
        <w:t>regular</w:t>
      </w:r>
      <w:r>
        <w:rPr>
          <w:spacing w:val="-9"/>
          <w:w w:val="110"/>
        </w:rPr>
        <w:t> </w:t>
      </w:r>
      <w:r>
        <w:rPr>
          <w:w w:val="110"/>
        </w:rPr>
        <w:t>contact</w:t>
      </w:r>
      <w:r>
        <w:rPr>
          <w:spacing w:val="-9"/>
          <w:w w:val="110"/>
        </w:rPr>
        <w:t> </w:t>
      </w:r>
      <w:r>
        <w:rPr>
          <w:w w:val="110"/>
        </w:rPr>
        <w:t>with</w:t>
      </w:r>
      <w:r>
        <w:rPr>
          <w:spacing w:val="-9"/>
          <w:w w:val="110"/>
        </w:rPr>
        <w:t> </w:t>
      </w:r>
      <w:r>
        <w:rPr>
          <w:w w:val="110"/>
        </w:rPr>
        <w:t>Tasmania</w:t>
      </w:r>
      <w:r>
        <w:rPr>
          <w:spacing w:val="-9"/>
          <w:w w:val="110"/>
        </w:rPr>
        <w:t> </w:t>
      </w:r>
      <w:r>
        <w:rPr>
          <w:w w:val="110"/>
        </w:rPr>
        <w:t>Police</w:t>
      </w:r>
      <w:r>
        <w:rPr>
          <w:spacing w:val="-9"/>
          <w:w w:val="110"/>
        </w:rPr>
        <w:t> </w:t>
      </w:r>
      <w:r>
        <w:rPr>
          <w:w w:val="110"/>
        </w:rPr>
        <w:t>to discuss e-scooters.</w:t>
      </w:r>
    </w:p>
    <w:p>
      <w:pPr>
        <w:pStyle w:val="BodyText"/>
        <w:spacing w:before="10"/>
        <w:rPr>
          <w:sz w:val="32"/>
        </w:rPr>
      </w:pPr>
    </w:p>
    <w:p>
      <w:pPr>
        <w:spacing w:before="0"/>
        <w:ind w:left="173" w:right="0" w:firstLine="0"/>
        <w:jc w:val="left"/>
        <w:rPr>
          <w:rFonts w:ascii="Lucida Sans"/>
          <w:i/>
          <w:sz w:val="24"/>
        </w:rPr>
      </w:pPr>
      <w:r>
        <w:rPr>
          <w:rFonts w:ascii="Lucida Sans"/>
          <w:i/>
          <w:spacing w:val="-2"/>
          <w:sz w:val="24"/>
        </w:rPr>
        <w:t>Accident</w:t>
      </w:r>
      <w:r>
        <w:rPr>
          <w:rFonts w:ascii="Lucida Sans"/>
          <w:i/>
          <w:spacing w:val="-13"/>
          <w:sz w:val="24"/>
        </w:rPr>
        <w:t> </w:t>
      </w:r>
      <w:r>
        <w:rPr>
          <w:rFonts w:ascii="Lucida Sans"/>
          <w:i/>
          <w:spacing w:val="-2"/>
          <w:sz w:val="24"/>
        </w:rPr>
        <w:t>comparison</w:t>
      </w:r>
      <w:r>
        <w:rPr>
          <w:rFonts w:ascii="Lucida Sans"/>
          <w:i/>
          <w:spacing w:val="-12"/>
          <w:sz w:val="24"/>
        </w:rPr>
        <w:t> </w:t>
      </w:r>
      <w:r>
        <w:rPr>
          <w:rFonts w:ascii="Lucida Sans"/>
          <w:i/>
          <w:spacing w:val="-4"/>
          <w:sz w:val="24"/>
        </w:rPr>
        <w:t>data</w:t>
      </w:r>
    </w:p>
    <w:p>
      <w:pPr>
        <w:pStyle w:val="BodyText"/>
        <w:spacing w:line="242" w:lineRule="auto" w:before="144"/>
        <w:ind w:left="173"/>
      </w:pPr>
      <w:r>
        <w:rPr>
          <w:w w:val="110"/>
        </w:rPr>
        <w:t>In</w:t>
      </w:r>
      <w:r>
        <w:rPr>
          <w:spacing w:val="-19"/>
          <w:w w:val="110"/>
        </w:rPr>
        <w:t> </w:t>
      </w:r>
      <w:r>
        <w:rPr>
          <w:w w:val="110"/>
        </w:rPr>
        <w:t>mid-2022,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City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Hobart</w:t>
      </w:r>
      <w:r>
        <w:rPr>
          <w:spacing w:val="-19"/>
          <w:w w:val="110"/>
        </w:rPr>
        <w:t> </w:t>
      </w:r>
      <w:r>
        <w:rPr>
          <w:w w:val="110"/>
        </w:rPr>
        <w:t>commissioned an external transport consultant to compile accident</w:t>
      </w:r>
      <w:r>
        <w:rPr>
          <w:spacing w:val="-5"/>
          <w:w w:val="110"/>
        </w:rPr>
        <w:t> </w:t>
      </w:r>
      <w:r>
        <w:rPr>
          <w:w w:val="110"/>
        </w:rPr>
        <w:t>comparison</w:t>
      </w:r>
      <w:r>
        <w:rPr>
          <w:spacing w:val="-5"/>
          <w:w w:val="110"/>
        </w:rPr>
        <w:t> </w:t>
      </w:r>
      <w:r>
        <w:rPr>
          <w:w w:val="110"/>
        </w:rPr>
        <w:t>data</w:t>
      </w:r>
      <w:r>
        <w:rPr>
          <w:spacing w:val="-5"/>
          <w:w w:val="110"/>
        </w:rPr>
        <w:t> </w:t>
      </w:r>
      <w:r>
        <w:rPr>
          <w:w w:val="110"/>
        </w:rPr>
        <w:t>with</w:t>
      </w:r>
      <w:r>
        <w:rPr>
          <w:spacing w:val="-5"/>
          <w:w w:val="110"/>
        </w:rPr>
        <w:t> </w:t>
      </w:r>
      <w:r>
        <w:rPr>
          <w:w w:val="110"/>
        </w:rPr>
        <w:t>other</w:t>
      </w:r>
      <w:r>
        <w:rPr>
          <w:spacing w:val="-5"/>
          <w:w w:val="110"/>
        </w:rPr>
        <w:t> </w:t>
      </w:r>
      <w:r>
        <w:rPr>
          <w:w w:val="110"/>
        </w:rPr>
        <w:t>forms</w:t>
      </w:r>
      <w:r>
        <w:rPr>
          <w:spacing w:val="-5"/>
          <w:w w:val="110"/>
        </w:rPr>
        <w:t> </w:t>
      </w:r>
      <w:r>
        <w:rPr>
          <w:w w:val="110"/>
        </w:rPr>
        <w:t>of transport (car, bicycle, pedestrian).</w:t>
      </w:r>
    </w:p>
    <w:p>
      <w:pPr>
        <w:pStyle w:val="BodyText"/>
        <w:spacing w:line="242" w:lineRule="auto" w:before="246"/>
        <w:ind w:left="173"/>
      </w:pPr>
      <w:r>
        <w:rPr/>
        <w:t>Also Royal Hobart Hospital (RHH) Emergency </w:t>
      </w:r>
      <w:r>
        <w:rPr>
          <w:spacing w:val="-2"/>
          <w:w w:val="110"/>
        </w:rPr>
        <w:t>Department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and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Trauma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Team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published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an </w:t>
      </w:r>
      <w:r>
        <w:rPr>
          <w:w w:val="110"/>
        </w:rPr>
        <w:t>article</w:t>
      </w:r>
      <w:r>
        <w:rPr>
          <w:spacing w:val="-2"/>
          <w:w w:val="110"/>
        </w:rPr>
        <w:t> </w:t>
      </w:r>
      <w:r>
        <w:rPr>
          <w:w w:val="110"/>
        </w:rPr>
        <w:t>in</w:t>
      </w:r>
      <w:r>
        <w:rPr>
          <w:spacing w:val="-2"/>
          <w:w w:val="110"/>
        </w:rPr>
        <w:t> </w:t>
      </w:r>
      <w:r>
        <w:rPr>
          <w:w w:val="110"/>
          <w:u w:val="single" w:color="0000FF"/>
        </w:rPr>
        <w:t>Emergency</w:t>
      </w:r>
      <w:r>
        <w:rPr>
          <w:spacing w:val="-2"/>
          <w:w w:val="110"/>
          <w:u w:val="single" w:color="0000FF"/>
        </w:rPr>
        <w:t> </w:t>
      </w:r>
      <w:r>
        <w:rPr>
          <w:w w:val="110"/>
          <w:u w:val="single" w:color="0000FF"/>
        </w:rPr>
        <w:t>Medicine</w:t>
      </w:r>
      <w:r>
        <w:rPr>
          <w:spacing w:val="-2"/>
          <w:w w:val="110"/>
          <w:u w:val="single" w:color="0000FF"/>
        </w:rPr>
        <w:t> </w:t>
      </w:r>
      <w:r>
        <w:rPr>
          <w:w w:val="110"/>
          <w:u w:val="single" w:color="0000FF"/>
        </w:rPr>
        <w:t>Australasia</w:t>
      </w:r>
    </w:p>
    <w:p>
      <w:pPr>
        <w:pStyle w:val="BodyText"/>
        <w:spacing w:line="275" w:lineRule="exact" w:before="4"/>
        <w:ind w:left="173"/>
      </w:pPr>
      <w:r>
        <w:rPr>
          <w:w w:val="110"/>
        </w:rPr>
        <w:t>in</w:t>
      </w:r>
      <w:r>
        <w:rPr>
          <w:spacing w:val="-16"/>
          <w:w w:val="110"/>
        </w:rPr>
        <w:t> </w:t>
      </w:r>
      <w:r>
        <w:rPr>
          <w:w w:val="110"/>
        </w:rPr>
        <w:t>October</w:t>
      </w:r>
      <w:r>
        <w:rPr>
          <w:spacing w:val="-15"/>
          <w:w w:val="110"/>
        </w:rPr>
        <w:t> </w:t>
      </w:r>
      <w:r>
        <w:rPr>
          <w:w w:val="110"/>
        </w:rPr>
        <w:t>2022</w:t>
      </w:r>
      <w:r>
        <w:rPr>
          <w:spacing w:val="-15"/>
          <w:w w:val="110"/>
        </w:rPr>
        <w:t> </w:t>
      </w:r>
      <w:r>
        <w:rPr>
          <w:w w:val="110"/>
        </w:rPr>
        <w:t>outlining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burden</w:t>
      </w:r>
      <w:r>
        <w:rPr>
          <w:spacing w:val="-15"/>
          <w:w w:val="110"/>
        </w:rPr>
        <w:t> </w:t>
      </w:r>
      <w:r>
        <w:rPr>
          <w:spacing w:val="-5"/>
          <w:w w:val="110"/>
        </w:rPr>
        <w:t>of</w:t>
      </w:r>
    </w:p>
    <w:p>
      <w:pPr>
        <w:pStyle w:val="BodyText"/>
        <w:spacing w:line="244" w:lineRule="auto"/>
        <w:ind w:left="173" w:right="161"/>
      </w:pPr>
      <w:r>
        <w:rPr>
          <w:rFonts w:ascii="Lucida Sans"/>
          <w:spacing w:val="-4"/>
        </w:rPr>
        <w:t>e-scooter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injuries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during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the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first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six</w:t>
      </w:r>
      <w:r>
        <w:rPr>
          <w:rFonts w:ascii="Lucida Sans"/>
          <w:spacing w:val="-16"/>
        </w:rPr>
        <w:t> </w:t>
      </w:r>
      <w:r>
        <w:rPr>
          <w:rFonts w:ascii="Lucida Sans"/>
          <w:spacing w:val="-4"/>
        </w:rPr>
        <w:t>months </w:t>
      </w:r>
      <w:r>
        <w:rPr/>
        <w:t>of the trial.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242" w:lineRule="auto"/>
        <w:ind w:left="173" w:right="149"/>
      </w:pPr>
      <w:r>
        <w:rPr>
          <w:w w:val="110"/>
        </w:rPr>
        <w:t>The survey provided an opportunity for interested community members, including both residents and visitors, to provide feedback on the e-scooter trial, including </w:t>
      </w:r>
      <w:r>
        <w:rPr>
          <w:spacing w:val="-2"/>
          <w:w w:val="110"/>
        </w:rPr>
        <w:t>their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use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of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e-scooters,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their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reasons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for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using </w:t>
      </w:r>
      <w:r>
        <w:rPr>
          <w:w w:val="110"/>
        </w:rPr>
        <w:t>or not using e-scooters, their support or opposition</w:t>
      </w:r>
      <w:r>
        <w:rPr>
          <w:spacing w:val="-19"/>
          <w:w w:val="110"/>
        </w:rPr>
        <w:t> </w:t>
      </w:r>
      <w:r>
        <w:rPr>
          <w:w w:val="110"/>
        </w:rPr>
        <w:t>to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continued</w:t>
      </w:r>
      <w:r>
        <w:rPr>
          <w:spacing w:val="-18"/>
          <w:w w:val="110"/>
        </w:rPr>
        <w:t> </w:t>
      </w:r>
      <w:r>
        <w:rPr>
          <w:w w:val="110"/>
        </w:rPr>
        <w:t>use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9"/>
          <w:w w:val="110"/>
        </w:rPr>
        <w:t> </w:t>
      </w:r>
      <w:r>
        <w:rPr>
          <w:w w:val="110"/>
        </w:rPr>
        <w:t>e-scooters, and their views about improvements to the</w:t>
      </w:r>
    </w:p>
    <w:p>
      <w:pPr>
        <w:pStyle w:val="BodyText"/>
        <w:spacing w:line="242" w:lineRule="auto" w:before="10"/>
        <w:ind w:left="173"/>
      </w:pPr>
      <w:r>
        <w:rPr>
          <w:w w:val="110"/>
        </w:rPr>
        <w:t>e-scooter</w:t>
      </w:r>
      <w:r>
        <w:rPr>
          <w:spacing w:val="-15"/>
          <w:w w:val="110"/>
        </w:rPr>
        <w:t> </w:t>
      </w:r>
      <w:r>
        <w:rPr>
          <w:w w:val="110"/>
        </w:rPr>
        <w:t>trial</w:t>
      </w:r>
      <w:r>
        <w:rPr>
          <w:spacing w:val="-15"/>
          <w:w w:val="110"/>
        </w:rPr>
        <w:t> </w:t>
      </w:r>
      <w:r>
        <w:rPr>
          <w:w w:val="110"/>
        </w:rPr>
        <w:t>and</w:t>
      </w:r>
      <w:r>
        <w:rPr>
          <w:spacing w:val="-15"/>
          <w:w w:val="110"/>
        </w:rPr>
        <w:t> </w:t>
      </w:r>
      <w:r>
        <w:rPr>
          <w:w w:val="110"/>
        </w:rPr>
        <w:t>future</w:t>
      </w:r>
      <w:r>
        <w:rPr>
          <w:spacing w:val="-15"/>
          <w:w w:val="110"/>
        </w:rPr>
        <w:t> </w:t>
      </w:r>
      <w:r>
        <w:rPr>
          <w:w w:val="110"/>
        </w:rPr>
        <w:t>transport</w:t>
      </w:r>
      <w:r>
        <w:rPr>
          <w:spacing w:val="-15"/>
          <w:w w:val="110"/>
        </w:rPr>
        <w:t> </w:t>
      </w:r>
      <w:r>
        <w:rPr>
          <w:w w:val="110"/>
        </w:rPr>
        <w:t>options</w:t>
      </w:r>
      <w:r>
        <w:rPr>
          <w:spacing w:val="-15"/>
          <w:w w:val="110"/>
        </w:rPr>
        <w:t> </w:t>
      </w:r>
      <w:r>
        <w:rPr>
          <w:w w:val="110"/>
        </w:rPr>
        <w:t>for </w:t>
      </w:r>
      <w:r>
        <w:rPr>
          <w:spacing w:val="-2"/>
          <w:w w:val="115"/>
        </w:rPr>
        <w:t>Hobart.</w:t>
      </w:r>
    </w:p>
    <w:p>
      <w:pPr>
        <w:pStyle w:val="BodyText"/>
        <w:spacing w:line="237" w:lineRule="auto" w:before="245"/>
        <w:ind w:left="173" w:right="374"/>
        <w:rPr>
          <w:rFonts w:ascii="Lucida Sans"/>
        </w:rPr>
      </w:pPr>
      <w:r>
        <w:rPr/>
        <w:t>The City of Hobart engaged Metropolis</w:t>
      </w:r>
      <w:r>
        <w:rPr>
          <w:spacing w:val="80"/>
        </w:rPr>
        <w:t> </w:t>
      </w:r>
      <w:r>
        <w:rPr>
          <w:rFonts w:ascii="Lucida Sans"/>
        </w:rPr>
        <w:t>Research, a social research firm based in </w:t>
      </w:r>
      <w:r>
        <w:rPr>
          <w:rFonts w:ascii="Lucida Sans"/>
          <w:spacing w:val="-2"/>
        </w:rPr>
        <w:t>Melbourne,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to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evaluate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the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survey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findings.</w:t>
      </w:r>
    </w:p>
    <w:p>
      <w:pPr>
        <w:pStyle w:val="BodyText"/>
        <w:spacing w:line="242" w:lineRule="auto" w:before="239"/>
        <w:ind w:left="173" w:right="346"/>
      </w:pPr>
      <w:r>
        <w:rPr>
          <w:rFonts w:ascii="Lucida Sans"/>
          <w:spacing w:val="-2"/>
        </w:rPr>
        <w:t>Metropolis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noted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that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the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survey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reflects</w:t>
      </w:r>
      <w:r>
        <w:rPr>
          <w:rFonts w:ascii="Lucida Sans"/>
          <w:spacing w:val="-17"/>
        </w:rPr>
        <w:t> </w:t>
      </w:r>
      <w:r>
        <w:rPr>
          <w:rFonts w:ascii="Lucida Sans"/>
          <w:spacing w:val="-2"/>
        </w:rPr>
        <w:t>the </w:t>
      </w:r>
      <w:r>
        <w:rPr>
          <w:w w:val="105"/>
        </w:rPr>
        <w:t>views of those in the community who were </w:t>
      </w:r>
      <w:r>
        <w:rPr>
          <w:rFonts w:ascii="Lucida Sans"/>
          <w:spacing w:val="-2"/>
        </w:rPr>
        <w:t>sufficiently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engaged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in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the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issues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relating</w:t>
      </w:r>
      <w:r>
        <w:rPr>
          <w:rFonts w:ascii="Lucida Sans"/>
          <w:spacing w:val="-15"/>
        </w:rPr>
        <w:t> </w:t>
      </w:r>
      <w:r>
        <w:rPr>
          <w:rFonts w:ascii="Lucida Sans"/>
          <w:spacing w:val="-2"/>
        </w:rPr>
        <w:t>to </w:t>
      </w:r>
      <w:r>
        <w:rPr>
          <w:w w:val="105"/>
        </w:rPr>
        <w:t>e-scooters to participate and should be read as a poll of interested community members.</w:t>
      </w:r>
    </w:p>
    <w:p>
      <w:pPr>
        <w:spacing w:after="0" w:line="242" w:lineRule="auto"/>
        <w:sectPr>
          <w:pgSz w:w="11910" w:h="16840"/>
          <w:pgMar w:top="1920" w:bottom="280" w:left="280" w:right="340"/>
          <w:cols w:num="2" w:equalWidth="0">
            <w:col w:w="5479" w:space="247"/>
            <w:col w:w="5564"/>
          </w:cols>
        </w:sectPr>
      </w:pPr>
    </w:p>
    <w:p>
      <w:pPr>
        <w:pStyle w:val="BodyText"/>
        <w:spacing w:before="1"/>
        <w:rPr>
          <w:sz w:val="20"/>
        </w:rPr>
      </w:pPr>
    </w:p>
    <w:p>
      <w:pPr>
        <w:spacing w:before="138"/>
        <w:ind w:left="173" w:right="0" w:firstLine="0"/>
        <w:jc w:val="left"/>
        <w:rPr>
          <w:rFonts w:ascii="Lucida Sans"/>
          <w:i/>
          <w:sz w:val="24"/>
        </w:rPr>
      </w:pPr>
      <w:r>
        <w:rPr>
          <w:rFonts w:ascii="Lucida Sans"/>
          <w:i/>
          <w:spacing w:val="-5"/>
          <w:sz w:val="24"/>
        </w:rPr>
        <w:t>Community</w:t>
      </w:r>
      <w:r>
        <w:rPr>
          <w:rFonts w:ascii="Lucida Sans"/>
          <w:i/>
          <w:spacing w:val="-2"/>
          <w:sz w:val="24"/>
        </w:rPr>
        <w:t> survey</w:t>
      </w:r>
    </w:p>
    <w:p>
      <w:pPr>
        <w:pStyle w:val="BodyText"/>
        <w:spacing w:line="242" w:lineRule="auto" w:before="144"/>
        <w:ind w:left="173" w:right="5783"/>
      </w:pP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e-scooter</w:t>
      </w:r>
      <w:r>
        <w:rPr>
          <w:spacing w:val="-8"/>
          <w:w w:val="110"/>
        </w:rPr>
        <w:t> </w:t>
      </w:r>
      <w:r>
        <w:rPr>
          <w:w w:val="110"/>
        </w:rPr>
        <w:t>trial</w:t>
      </w:r>
      <w:r>
        <w:rPr>
          <w:spacing w:val="-8"/>
          <w:w w:val="110"/>
        </w:rPr>
        <w:t> </w:t>
      </w:r>
      <w:r>
        <w:rPr>
          <w:w w:val="110"/>
        </w:rPr>
        <w:t>survey</w:t>
      </w:r>
      <w:r>
        <w:rPr>
          <w:spacing w:val="-8"/>
          <w:w w:val="110"/>
        </w:rPr>
        <w:t> </w:t>
      </w:r>
      <w:r>
        <w:rPr>
          <w:w w:val="110"/>
        </w:rPr>
        <w:t>was</w:t>
      </w:r>
      <w:r>
        <w:rPr>
          <w:spacing w:val="-8"/>
          <w:w w:val="110"/>
        </w:rPr>
        <w:t> </w:t>
      </w:r>
      <w:r>
        <w:rPr>
          <w:w w:val="110"/>
        </w:rPr>
        <w:t>an</w:t>
      </w:r>
      <w:r>
        <w:rPr>
          <w:spacing w:val="-8"/>
          <w:w w:val="110"/>
        </w:rPr>
        <w:t> </w:t>
      </w:r>
      <w:r>
        <w:rPr>
          <w:w w:val="110"/>
        </w:rPr>
        <w:t>open- access,</w:t>
      </w:r>
      <w:r>
        <w:rPr>
          <w:spacing w:val="-5"/>
          <w:w w:val="110"/>
        </w:rPr>
        <w:t> </w:t>
      </w:r>
      <w:r>
        <w:rPr>
          <w:w w:val="110"/>
        </w:rPr>
        <w:t>self-selection</w:t>
      </w:r>
      <w:r>
        <w:rPr>
          <w:spacing w:val="-5"/>
          <w:w w:val="110"/>
        </w:rPr>
        <w:t> </w:t>
      </w:r>
      <w:r>
        <w:rPr>
          <w:w w:val="110"/>
        </w:rPr>
        <w:t>online</w:t>
      </w:r>
      <w:r>
        <w:rPr>
          <w:spacing w:val="-5"/>
          <w:w w:val="110"/>
        </w:rPr>
        <w:t> </w:t>
      </w:r>
      <w:r>
        <w:rPr>
          <w:w w:val="110"/>
        </w:rPr>
        <w:t>survey</w:t>
      </w:r>
      <w:r>
        <w:rPr>
          <w:spacing w:val="-5"/>
          <w:w w:val="110"/>
        </w:rPr>
        <w:t> </w:t>
      </w:r>
      <w:r>
        <w:rPr>
          <w:w w:val="110"/>
        </w:rPr>
        <w:t>provided on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City</w:t>
      </w:r>
      <w:r>
        <w:rPr>
          <w:spacing w:val="-16"/>
          <w:w w:val="110"/>
        </w:rPr>
        <w:t> </w:t>
      </w:r>
      <w:r>
        <w:rPr>
          <w:w w:val="110"/>
        </w:rPr>
        <w:t>of</w:t>
      </w:r>
      <w:r>
        <w:rPr>
          <w:spacing w:val="-16"/>
          <w:w w:val="110"/>
        </w:rPr>
        <w:t> </w:t>
      </w:r>
      <w:r>
        <w:rPr>
          <w:w w:val="110"/>
        </w:rPr>
        <w:t>Hobart</w:t>
      </w:r>
      <w:r>
        <w:rPr>
          <w:spacing w:val="-16"/>
          <w:w w:val="110"/>
        </w:rPr>
        <w:t> </w:t>
      </w:r>
      <w:r>
        <w:rPr>
          <w:w w:val="110"/>
        </w:rPr>
        <w:t>website</w:t>
      </w:r>
      <w:r>
        <w:rPr>
          <w:spacing w:val="-16"/>
          <w:w w:val="110"/>
        </w:rPr>
        <w:t> </w:t>
      </w:r>
      <w:r>
        <w:rPr>
          <w:w w:val="110"/>
        </w:rPr>
        <w:t>from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04</w:t>
      </w:r>
      <w:r>
        <w:rPr>
          <w:spacing w:val="-16"/>
          <w:w w:val="110"/>
        </w:rPr>
        <w:t> </w:t>
      </w:r>
      <w:r>
        <w:rPr>
          <w:w w:val="110"/>
        </w:rPr>
        <w:t>July to</w:t>
      </w:r>
      <w:r>
        <w:rPr>
          <w:spacing w:val="-10"/>
          <w:w w:val="110"/>
        </w:rPr>
        <w:t> </w:t>
      </w:r>
      <w:r>
        <w:rPr>
          <w:w w:val="110"/>
        </w:rPr>
        <w:t>24</w:t>
      </w:r>
      <w:r>
        <w:rPr>
          <w:spacing w:val="-10"/>
          <w:w w:val="110"/>
        </w:rPr>
        <w:t> </w:t>
      </w:r>
      <w:r>
        <w:rPr>
          <w:w w:val="110"/>
        </w:rPr>
        <w:t>July,</w:t>
      </w:r>
      <w:r>
        <w:rPr>
          <w:spacing w:val="-10"/>
          <w:w w:val="110"/>
        </w:rPr>
        <w:t> </w:t>
      </w:r>
      <w:r>
        <w:rPr>
          <w:w w:val="110"/>
        </w:rPr>
        <w:t>2022</w:t>
      </w:r>
      <w:r>
        <w:rPr>
          <w:spacing w:val="-10"/>
          <w:w w:val="110"/>
        </w:rPr>
        <w:t> </w:t>
      </w:r>
      <w:r>
        <w:rPr>
          <w:w w:val="110"/>
        </w:rPr>
        <w:t>and</w:t>
      </w:r>
      <w:r>
        <w:rPr>
          <w:spacing w:val="-10"/>
          <w:w w:val="110"/>
        </w:rPr>
        <w:t> </w:t>
      </w:r>
      <w:r>
        <w:rPr>
          <w:w w:val="110"/>
        </w:rPr>
        <w:t>obtained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large</w:t>
      </w:r>
      <w:r>
        <w:rPr>
          <w:spacing w:val="-10"/>
          <w:w w:val="110"/>
        </w:rPr>
        <w:t> </w:t>
      </w:r>
      <w:r>
        <w:rPr>
          <w:w w:val="110"/>
        </w:rPr>
        <w:t>sample of 2,048 respondents. A small number of these respondents came from a randomly approached on-the-street sample.</w:t>
      </w:r>
    </w:p>
    <w:p>
      <w:pPr>
        <w:tabs>
          <w:tab w:pos="11058" w:val="right" w:leader="none"/>
        </w:tabs>
        <w:spacing w:before="224"/>
        <w:ind w:left="173" w:right="0" w:firstLine="0"/>
        <w:jc w:val="left"/>
        <w:rPr>
          <w:sz w:val="15"/>
        </w:rPr>
      </w:pPr>
      <w:r>
        <w:rPr>
          <w:sz w:val="15"/>
        </w:rPr>
        <w:t>Evaluation</w:t>
      </w:r>
      <w:r>
        <w:rPr>
          <w:spacing w:val="42"/>
          <w:sz w:val="15"/>
        </w:rPr>
        <w:t> </w:t>
      </w:r>
      <w:r>
        <w:rPr>
          <w:spacing w:val="-2"/>
          <w:sz w:val="15"/>
        </w:rPr>
        <w:t>report</w:t>
      </w:r>
      <w:r>
        <w:rPr>
          <w:sz w:val="15"/>
        </w:rPr>
        <w:tab/>
      </w:r>
      <w:r>
        <w:rPr>
          <w:spacing w:val="-5"/>
          <w:sz w:val="15"/>
        </w:rPr>
        <w:t>11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6488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0692003"/>
            <wp:effectExtent l="0" t="0" r="0" b="0"/>
            <wp:wrapNone/>
            <wp:docPr id="1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90"/>
        </w:rPr>
        <w:t>Findings</w:t>
      </w:r>
    </w:p>
    <w:p>
      <w:pPr>
        <w:spacing w:after="0"/>
        <w:sectPr>
          <w:pgSz w:w="11910" w:h="16840"/>
          <w:pgMar w:top="0" w:bottom="280" w:left="280" w:right="34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3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4.075989pt;margin-top:359.97525pt;width:258.55pt;height:552.1pt;mso-position-horizontal-relative:page;mso-position-vertical-relative:page;z-index:15736320" type="#_x0000_t202" id="docshape18" filled="false" stroked="false">
            <v:textbox inset="0,0,0,0">
              <w:txbxContent>
                <w:p>
                  <w:pPr>
                    <w:spacing w:line="10815" w:lineRule="exact" w:before="226"/>
                    <w:ind w:left="0" w:right="0" w:firstLine="0"/>
                    <w:jc w:val="left"/>
                    <w:rPr>
                      <w:rFonts w:ascii="Arial Black"/>
                      <w:sz w:val="814"/>
                    </w:rPr>
                  </w:pPr>
                  <w:r>
                    <w:rPr>
                      <w:rFonts w:ascii="Arial Black"/>
                      <w:color w:val="FFFFFF"/>
                      <w:w w:val="95"/>
                      <w:sz w:val="814"/>
                    </w:rPr>
                    <w:t>3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1910" w:h="16840"/>
          <w:pgMar w:top="1920" w:bottom="0" w:left="280" w:right="340"/>
        </w:sectPr>
      </w:pPr>
    </w:p>
    <w:p>
      <w:pPr>
        <w:pStyle w:val="Heading2"/>
      </w:pPr>
      <w:r>
        <w:rPr>
          <w:spacing w:val="-34"/>
        </w:rPr>
        <w:t>Findings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4"/>
        <w:rPr>
          <w:rFonts w:ascii="Arial Black"/>
          <w:sz w:val="18"/>
        </w:rPr>
      </w:pPr>
      <w:r>
        <w:rPr/>
        <w:pict>
          <v:shape style="position:absolute;margin-left:22.6772pt;margin-top:14.140825pt;width:549.950pt;height:.1pt;mso-position-horizontal-relative:page;mso-position-vertical-relative:paragraph;z-index:-15720448;mso-wrap-distance-left:0;mso-wrap-distance-right:0" id="docshape19" coordorigin="454,283" coordsize="10999,0" path="m454,283l11452,283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76"/>
        <w:ind w:left="173"/>
        <w:rPr>
          <w:rFonts w:ascii="Arial Black"/>
        </w:rPr>
      </w:pPr>
      <w:r>
        <w:rPr>
          <w:rFonts w:ascii="Arial Black"/>
          <w:w w:val="90"/>
        </w:rPr>
        <w:t>Rides</w:t>
      </w:r>
      <w:r>
        <w:rPr>
          <w:rFonts w:ascii="Arial Black"/>
          <w:spacing w:val="-18"/>
          <w:w w:val="90"/>
        </w:rPr>
        <w:t> </w:t>
      </w:r>
      <w:r>
        <w:rPr>
          <w:rFonts w:ascii="Arial Black"/>
          <w:w w:val="90"/>
        </w:rPr>
        <w:t>per</w:t>
      </w:r>
      <w:r>
        <w:rPr>
          <w:rFonts w:ascii="Arial Black"/>
          <w:spacing w:val="-17"/>
          <w:w w:val="90"/>
        </w:rPr>
        <w:t> </w:t>
      </w:r>
      <w:r>
        <w:rPr>
          <w:rFonts w:ascii="Arial Black"/>
          <w:w w:val="90"/>
        </w:rPr>
        <w:t>month</w:t>
      </w:r>
      <w:r>
        <w:rPr>
          <w:rFonts w:ascii="Arial Black"/>
          <w:spacing w:val="-17"/>
          <w:w w:val="90"/>
        </w:rPr>
        <w:t> </w:t>
      </w:r>
      <w:r>
        <w:rPr>
          <w:rFonts w:ascii="Arial Black"/>
          <w:w w:val="90"/>
        </w:rPr>
        <w:t>in</w:t>
      </w:r>
      <w:r>
        <w:rPr>
          <w:rFonts w:ascii="Arial Black"/>
          <w:spacing w:val="-18"/>
          <w:w w:val="90"/>
        </w:rPr>
        <w:t> </w:t>
      </w:r>
      <w:r>
        <w:rPr>
          <w:rFonts w:ascii="Arial Black"/>
          <w:spacing w:val="-4"/>
          <w:w w:val="90"/>
        </w:rPr>
        <w:t>2022</w:t>
      </w:r>
    </w:p>
    <w:p>
      <w:pPr>
        <w:pStyle w:val="BodyText"/>
        <w:spacing w:before="3"/>
        <w:rPr>
          <w:rFonts w:ascii="Arial Black"/>
          <w:sz w:val="14"/>
        </w:rPr>
      </w:pPr>
    </w:p>
    <w:p>
      <w:pPr>
        <w:spacing w:before="134"/>
        <w:ind w:left="165" w:right="0" w:firstLine="0"/>
        <w:jc w:val="left"/>
        <w:rPr>
          <w:rFonts w:ascii="Lucida Sans"/>
          <w:sz w:val="18"/>
        </w:rPr>
      </w:pPr>
      <w:r>
        <w:rPr>
          <w:rFonts w:ascii="Lucida Sans"/>
          <w:color w:val="030303"/>
          <w:spacing w:val="-2"/>
          <w:sz w:val="18"/>
        </w:rPr>
        <w:t>92,399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4"/>
        <w:rPr>
          <w:rFonts w:ascii="Lucida Sans"/>
          <w:sz w:val="27"/>
        </w:rPr>
      </w:pPr>
    </w:p>
    <w:p>
      <w:pPr>
        <w:spacing w:before="139"/>
        <w:ind w:left="973" w:right="0" w:firstLine="0"/>
        <w:jc w:val="left"/>
        <w:rPr>
          <w:sz w:val="18"/>
        </w:rPr>
      </w:pPr>
      <w:r>
        <w:rPr/>
        <w:pict>
          <v:rect style="position:absolute;margin-left:27.031pt;margin-top:-45.94701pt;width:21.348pt;height:320.921pt;mso-position-horizontal-relative:page;mso-position-vertical-relative:paragraph;z-index:15742976" id="docshape20" filled="true" fillcolor="#734aff" stroked="false">
            <v:fill type="solid"/>
            <w10:wrap type="none"/>
          </v:rect>
        </w:pict>
      </w:r>
      <w:r>
        <w:rPr>
          <w:color w:val="030303"/>
          <w:spacing w:val="-2"/>
          <w:w w:val="105"/>
          <w:sz w:val="18"/>
        </w:rPr>
        <w:t>71,684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</w:p>
    <w:p>
      <w:pPr>
        <w:spacing w:after="0"/>
        <w:rPr>
          <w:sz w:val="18"/>
        </w:rPr>
        <w:sectPr>
          <w:pgSz w:w="11910" w:h="16840"/>
          <w:pgMar w:top="0" w:bottom="0" w:left="280" w:right="340"/>
        </w:sectPr>
      </w:pPr>
    </w:p>
    <w:p>
      <w:pPr>
        <w:tabs>
          <w:tab w:pos="2533" w:val="left" w:leader="none"/>
        </w:tabs>
        <w:spacing w:before="139"/>
        <w:ind w:left="1760" w:right="0" w:firstLine="0"/>
        <w:jc w:val="left"/>
        <w:rPr>
          <w:sz w:val="18"/>
        </w:rPr>
      </w:pPr>
      <w:r>
        <w:rPr/>
        <w:pict>
          <v:rect style="position:absolute;margin-left:66.207001pt;margin-top:-36.122318pt;width:21.348pt;height:248.744pt;mso-position-horizontal-relative:page;mso-position-vertical-relative:paragraph;z-index:15742464" id="docshape21" filled="true" fillcolor="#734aff" stroked="false">
            <v:fill type="solid"/>
            <w10:wrap type="none"/>
          </v:rect>
        </w:pict>
      </w:r>
      <w:r>
        <w:rPr>
          <w:color w:val="030303"/>
          <w:spacing w:val="-2"/>
          <w:sz w:val="18"/>
        </w:rPr>
        <w:t>35,821</w:t>
      </w:r>
      <w:r>
        <w:rPr>
          <w:color w:val="030303"/>
          <w:sz w:val="18"/>
        </w:rPr>
        <w:tab/>
      </w:r>
      <w:r>
        <w:rPr>
          <w:rFonts w:ascii="Lucida Sans"/>
          <w:color w:val="030303"/>
          <w:spacing w:val="-7"/>
          <w:position w:val="-11"/>
          <w:sz w:val="18"/>
        </w:rPr>
        <w:t>52,29</w:t>
      </w:r>
      <w:r>
        <w:rPr>
          <w:color w:val="030303"/>
          <w:spacing w:val="-7"/>
          <w:position w:val="-11"/>
          <w:sz w:val="18"/>
        </w:rPr>
        <w:t>2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</w:pPr>
    </w:p>
    <w:p>
      <w:pPr>
        <w:spacing w:before="194"/>
        <w:ind w:left="904" w:right="0" w:firstLine="0"/>
        <w:jc w:val="left"/>
        <w:rPr>
          <w:sz w:val="18"/>
        </w:rPr>
      </w:pPr>
      <w:r>
        <w:rPr>
          <w:color w:val="030303"/>
          <w:spacing w:val="-2"/>
          <w:w w:val="110"/>
          <w:sz w:val="18"/>
        </w:rPr>
        <w:t>45,220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0" w:bottom="280" w:left="280" w:right="340"/>
          <w:cols w:num="2" w:equalWidth="0">
            <w:col w:w="3125" w:space="40"/>
            <w:col w:w="8125"/>
          </w:cols>
        </w:sectPr>
      </w:pPr>
    </w:p>
    <w:p>
      <w:pPr>
        <w:pStyle w:val="BodyText"/>
        <w:spacing w:before="11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1910" w:h="16840"/>
          <w:pgMar w:top="0" w:bottom="280" w:left="280" w:right="340"/>
        </w:sectPr>
      </w:pPr>
    </w:p>
    <w:p>
      <w:pPr>
        <w:spacing w:before="139"/>
        <w:ind w:left="0" w:right="0" w:firstLine="0"/>
        <w:jc w:val="right"/>
        <w:rPr>
          <w:sz w:val="18"/>
        </w:rPr>
      </w:pPr>
      <w:r>
        <w:rPr/>
        <w:pict>
          <v:rect style="position:absolute;margin-left:183.735992pt;margin-top:25.124006pt;width:20.653pt;height:123.799pt;mso-position-horizontal-relative:page;mso-position-vertical-relative:paragraph;z-index:15740928" id="docshape22" filled="true" fillcolor="#734aff" stroked="false">
            <v:fill type="solid"/>
            <w10:wrap type="none"/>
          </v:rect>
        </w:pict>
      </w:r>
      <w:r>
        <w:rPr/>
        <w:pict>
          <v:rect style="position:absolute;margin-left:144.559998pt;margin-top:-32.190994pt;width:21.348pt;height:181.113pt;mso-position-horizontal-relative:page;mso-position-vertical-relative:paragraph;z-index:15741440" id="docshape23" filled="true" fillcolor="#734aff" stroked="false">
            <v:fill type="solid"/>
            <w10:wrap type="none"/>
          </v:rect>
        </w:pict>
      </w:r>
      <w:r>
        <w:rPr/>
        <w:pict>
          <v:rect style="position:absolute;margin-left:105.384003pt;margin-top:-37.921993pt;width:21.348pt;height:186.845pt;mso-position-horizontal-relative:page;mso-position-vertical-relative:paragraph;z-index:15741952" id="docshape24" filled="true" fillcolor="#734aff" stroked="false">
            <v:fill type="solid"/>
            <w10:wrap type="none"/>
          </v:rect>
        </w:pict>
      </w:r>
      <w:r>
        <w:rPr>
          <w:color w:val="030303"/>
          <w:spacing w:val="-2"/>
          <w:w w:val="110"/>
          <w:sz w:val="18"/>
        </w:rPr>
        <w:t>35,652</w:t>
      </w:r>
    </w:p>
    <w:p>
      <w:pPr>
        <w:spacing w:line="240" w:lineRule="auto" w:before="6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spacing w:before="0"/>
        <w:ind w:left="896" w:right="0" w:firstLine="0"/>
        <w:jc w:val="left"/>
        <w:rPr>
          <w:sz w:val="18"/>
        </w:rPr>
      </w:pPr>
      <w:r>
        <w:rPr/>
        <w:pict>
          <v:rect style="position:absolute;margin-left:261.393005pt;margin-top:18.492012pt;width:21.347pt;height:118.067pt;mso-position-horizontal-relative:page;mso-position-vertical-relative:paragraph;z-index:15739904" id="docshape25" filled="true" fillcolor="#734aff" stroked="false">
            <v:fill type="solid"/>
            <w10:wrap type="none"/>
          </v:rect>
        </w:pict>
      </w:r>
      <w:r>
        <w:rPr/>
        <w:pict>
          <v:rect style="position:absolute;margin-left:222.216995pt;margin-top:-20.481989pt;width:21.347pt;height:157.041pt;mso-position-horizontal-relative:page;mso-position-vertical-relative:paragraph;z-index:15740416" id="docshape26" filled="true" fillcolor="#734aff" stroked="false">
            <v:fill type="solid"/>
            <w10:wrap type="none"/>
          </v:rect>
        </w:pict>
      </w:r>
      <w:r>
        <w:rPr>
          <w:color w:val="030303"/>
          <w:spacing w:val="-2"/>
          <w:w w:val="110"/>
          <w:sz w:val="18"/>
        </w:rPr>
        <w:t>33,834</w:t>
      </w:r>
    </w:p>
    <w:p>
      <w:pPr>
        <w:spacing w:line="240" w:lineRule="auto" w:before="0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before="4"/>
        <w:rPr>
          <w:sz w:val="19"/>
        </w:rPr>
      </w:pPr>
    </w:p>
    <w:p>
      <w:pPr>
        <w:spacing w:before="1"/>
        <w:ind w:left="3216" w:right="0" w:firstLine="0"/>
        <w:jc w:val="left"/>
        <w:rPr>
          <w:sz w:val="18"/>
        </w:rPr>
      </w:pPr>
      <w:r>
        <w:rPr>
          <w:color w:val="030303"/>
          <w:spacing w:val="-2"/>
          <w:w w:val="115"/>
          <w:sz w:val="18"/>
        </w:rPr>
        <w:t>30,065</w:t>
      </w:r>
    </w:p>
    <w:p>
      <w:pPr>
        <w:spacing w:before="0"/>
        <w:ind w:left="134" w:right="0" w:firstLine="0"/>
        <w:jc w:val="left"/>
        <w:rPr>
          <w:sz w:val="18"/>
        </w:rPr>
      </w:pPr>
      <w:r>
        <w:rPr/>
        <w:pict>
          <v:rect style="position:absolute;margin-left:456.57901pt;margin-top:8.223473pt;width:21.347pt;height:105.358pt;mso-position-horizontal-relative:page;mso-position-vertical-relative:paragraph;z-index:15743488" id="docshape27" filled="true" fillcolor="#734aff" stroked="false">
            <v:fill type="solid"/>
            <w10:wrap type="none"/>
          </v:rect>
        </w:pict>
      </w:r>
      <w:r>
        <w:rPr>
          <w:color w:val="030303"/>
          <w:w w:val="110"/>
          <w:position w:val="7"/>
          <w:sz w:val="18"/>
        </w:rPr>
        <w:t>27,486</w:t>
      </w:r>
      <w:r>
        <w:rPr>
          <w:color w:val="030303"/>
          <w:spacing w:val="25"/>
          <w:w w:val="110"/>
          <w:position w:val="7"/>
          <w:sz w:val="18"/>
        </w:rPr>
        <w:t>  </w:t>
      </w:r>
      <w:r>
        <w:rPr>
          <w:color w:val="030303"/>
          <w:w w:val="110"/>
          <w:sz w:val="18"/>
        </w:rPr>
        <w:t>26,336</w:t>
      </w:r>
      <w:r>
        <w:rPr>
          <w:color w:val="030303"/>
          <w:spacing w:val="25"/>
          <w:w w:val="110"/>
          <w:sz w:val="18"/>
        </w:rPr>
        <w:t>  </w:t>
      </w:r>
      <w:r>
        <w:rPr>
          <w:color w:val="030303"/>
          <w:w w:val="110"/>
          <w:sz w:val="18"/>
        </w:rPr>
        <w:t>26,367</w:t>
      </w:r>
      <w:r>
        <w:rPr>
          <w:color w:val="030303"/>
          <w:spacing w:val="31"/>
          <w:w w:val="110"/>
          <w:sz w:val="18"/>
        </w:rPr>
        <w:t>  </w:t>
      </w:r>
      <w:r>
        <w:rPr>
          <w:color w:val="030303"/>
          <w:spacing w:val="-2"/>
          <w:w w:val="110"/>
          <w:position w:val="-7"/>
          <w:sz w:val="18"/>
        </w:rPr>
        <w:t>24,868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0" w:bottom="280" w:left="280" w:right="340"/>
          <w:cols w:num="3" w:equalWidth="0">
            <w:col w:w="3914" w:space="40"/>
            <w:col w:w="1516" w:space="39"/>
            <w:col w:w="5781"/>
          </w:cols>
        </w:sectPr>
      </w:pPr>
    </w:p>
    <w:p>
      <w:pPr>
        <w:tabs>
          <w:tab w:pos="6514" w:val="left" w:leader="none"/>
          <w:tab w:pos="7284" w:val="left" w:leader="none"/>
          <w:tab w:pos="8068" w:val="left" w:leader="none"/>
        </w:tabs>
        <w:spacing w:line="240" w:lineRule="auto"/>
        <w:ind w:left="5731" w:right="0" w:firstLine="0"/>
        <w:jc w:val="left"/>
        <w:rPr>
          <w:sz w:val="20"/>
        </w:rPr>
      </w:pPr>
      <w:r>
        <w:rPr>
          <w:sz w:val="20"/>
        </w:rPr>
        <w:pict>
          <v:group style="width:21.35pt;height:95.15pt;mso-position-horizontal-relative:char;mso-position-vertical-relative:line" id="docshapegroup28" coordorigin="0,0" coordsize="427,1903">
            <v:rect style="position:absolute;left:0;top:0;width:427;height:1903" id="docshape29" filled="true" fillcolor="#734aff" stroked="false">
              <v:fill typ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0.7pt;height:91.75pt;mso-position-horizontal-relative:char;mso-position-vertical-relative:line" id="docshapegroup30" coordorigin="0,0" coordsize="414,1835">
            <v:rect style="position:absolute;left:0;top:0;width:414;height:1835" id="docshape31" filled="true" fillcolor="#734aff" stroked="false">
              <v:fill typ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.35pt;height:91.75pt;mso-position-horizontal-relative:char;mso-position-vertical-relative:line" id="docshapegroup32" coordorigin="0,0" coordsize="427,1835">
            <v:rect style="position:absolute;left:0;top:0;width:427;height:1835" id="docshape33" filled="true" fillcolor="#734aff" stroked="false">
              <v:fill typ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.35pt;height:87.15pt;mso-position-horizontal-relative:char;mso-position-vertical-relative:line" id="docshapegroup34" coordorigin="0,0" coordsize="427,1743">
            <v:rect style="position:absolute;left:0;top:0;width:427;height:1743" id="docshape35" filled="true" fillcolor="#734a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spacing w:line="204" w:lineRule="auto" w:before="151"/>
        <w:ind w:left="182"/>
        <w:rPr>
          <w:rFonts w:ascii="Arial Black"/>
        </w:rPr>
      </w:pPr>
      <w:r>
        <w:rPr/>
        <w:pict>
          <v:shape style="position:absolute;margin-left:458.251404pt;margin-top:-25.07122pt;width:16.75pt;height:9.050pt;mso-position-horizontal-relative:page;mso-position-vertical-relative:paragraph;z-index:15744000;rotation:21" type="#_x0000_t136" fillcolor="#030303" stroked="f">
            <o:extrusion v:ext="view" autorotationcenter="t"/>
            <v:textpath style="font-family:&quot;Arial&quot;;font-size:9pt;v-text-kern:t;mso-text-shadow:auto" string="Dec"/>
            <w10:wrap type="none"/>
          </v:shape>
        </w:pict>
      </w:r>
      <w:r>
        <w:rPr/>
        <w:pict>
          <v:shape style="position:absolute;margin-left:418.924103pt;margin-top:-25.018578pt;width:16.95pt;height:9.050pt;mso-position-horizontal-relative:page;mso-position-vertical-relative:paragraph;z-index:15744512;rotation:22" type="#_x0000_t136" fillcolor="#030303" stroked="f">
            <o:extrusion v:ext="view" autorotationcenter="t"/>
            <v:textpath style="font-family:&quot;Arial&quot;;font-size:9pt;v-text-kern:t;mso-text-shadow:auto" string="Nov"/>
            <w10:wrap type="none"/>
          </v:shape>
        </w:pict>
      </w:r>
      <w:r>
        <w:rPr/>
        <w:pict>
          <v:shape style="position:absolute;margin-left:379.742645pt;margin-top:-25.288437pt;width:15.25pt;height:9.050pt;mso-position-horizontal-relative:page;mso-position-vertical-relative:paragraph;z-index:15745024;rotation:22" type="#_x0000_t136" fillcolor="#030303" stroked="f">
            <o:extrusion v:ext="view" autorotationcenter="t"/>
            <v:textpath style="font-family:&quot;Arial&quot;;font-size:9pt;v-text-kern:t;mso-text-shadow:auto" string="Oct"/>
            <w10:wrap type="none"/>
          </v:shape>
        </w:pict>
      </w:r>
      <w:r>
        <w:rPr/>
        <w:pict>
          <v:shape style="position:absolute;margin-left:340.862915pt;margin-top:-24.877028pt;width:17.45pt;height:9.050pt;mso-position-horizontal-relative:page;mso-position-vertical-relative:paragraph;z-index:15745536;rotation:22" type="#_x0000_t136" fillcolor="#030303" stroked="f">
            <o:extrusion v:ext="view" autorotationcenter="t"/>
            <v:textpath style="font-family:&quot;Arial&quot;;font-size:9pt;v-text-kern:t;mso-text-shadow:auto" string="Sep"/>
            <w10:wrap type="none"/>
          </v:shape>
        </w:pict>
      </w:r>
      <w:r>
        <w:rPr/>
        <w:pict>
          <v:shape style="position:absolute;margin-left:301.789825pt;margin-top:-24.712219pt;width:18.4pt;height:9.050pt;mso-position-horizontal-relative:page;mso-position-vertical-relative:paragraph;z-index:15746048;rotation:22" type="#_x0000_t136" fillcolor="#030303" stroked="f">
            <o:extrusion v:ext="view" autorotationcenter="t"/>
            <v:textpath style="font-family:&quot;Arial&quot;;font-size:9pt;v-text-kern:t;mso-text-shadow:auto" string="Aug"/>
            <w10:wrap type="none"/>
          </v:shape>
        </w:pict>
      </w:r>
      <w:r>
        <w:rPr/>
        <w:pict>
          <v:shape style="position:absolute;margin-left:262.974487pt;margin-top:-25.733927pt;width:12.95pt;height:9.050pt;mso-position-horizontal-relative:page;mso-position-vertical-relative:paragraph;z-index:15746560;rotation:22" type="#_x0000_t136" fillcolor="#030303" stroked="f">
            <o:extrusion v:ext="view" autorotationcenter="t"/>
            <v:textpath style="font-family:&quot;Arial&quot;;font-size:9pt;v-text-kern:t;mso-text-shadow:auto" string="Jul"/>
            <w10:wrap type="none"/>
          </v:shape>
        </w:pict>
      </w:r>
      <w:r>
        <w:rPr/>
        <w:pict>
          <v:shape style="position:absolute;margin-left:223.890488pt;margin-top:-25.169493pt;width:16pt;height:9.050pt;mso-position-horizontal-relative:page;mso-position-vertical-relative:paragraph;z-index:15747072;rotation:22" type="#_x0000_t136" fillcolor="#030303" stroked="f">
            <o:extrusion v:ext="view" autorotationcenter="t"/>
            <v:textpath style="font-family:&quot;Arial&quot;;font-size:9pt;v-text-kern:t;mso-text-shadow:auto" string="Jun"/>
            <w10:wrap type="none"/>
          </v:shape>
        </w:pict>
      </w:r>
      <w:r>
        <w:rPr/>
        <w:pict>
          <v:shape style="position:absolute;margin-left:185.275726pt;margin-top:-24.71567pt;width:18.45pt;height:9.050pt;mso-position-horizontal-relative:page;mso-position-vertical-relative:paragraph;z-index:15747584;rotation:22" type="#_x0000_t136" fillcolor="#030303" stroked="f">
            <o:extrusion v:ext="view" autorotationcenter="t"/>
            <v:textpath style="font-family:&quot;Arial&quot;;font-size:9pt;v-text-kern:t;mso-text-shadow:auto" string="May"/>
            <w10:wrap type="none"/>
          </v:shape>
        </w:pict>
      </w:r>
      <w:r>
        <w:rPr/>
        <w:pict>
          <v:shape style="position:absolute;margin-left:145.982529pt;margin-top:-25.081411pt;width:16.5pt;height:9.050pt;mso-position-horizontal-relative:page;mso-position-vertical-relative:paragraph;z-index:15748096;rotation:22" type="#_x0000_t136" fillcolor="#030303" stroked="f">
            <o:extrusion v:ext="view" autorotationcenter="t"/>
            <v:textpath style="font-family:&quot;Arial&quot;;font-size:9pt;v-text-kern:t;mso-text-shadow:auto" string="Apr"/>
            <w10:wrap type="none"/>
          </v:shape>
        </w:pict>
      </w:r>
      <w:r>
        <w:rPr/>
        <w:pict>
          <v:shape style="position:absolute;margin-left:106.910942pt;margin-top:-24.98658pt;width:17.05pt;height:9.050pt;mso-position-horizontal-relative:page;mso-position-vertical-relative:paragraph;z-index:15748608;rotation:22" type="#_x0000_t136" fillcolor="#030303" stroked="f">
            <o:extrusion v:ext="view" autorotationcenter="t"/>
            <v:textpath style="font-family:&quot;Arial&quot;;font-size:9pt;v-text-kern:t;mso-text-shadow:auto" string="Mar"/>
            <w10:wrap type="none"/>
          </v:shape>
        </w:pict>
      </w:r>
      <w:r>
        <w:rPr/>
        <w:pict>
          <v:shape style="position:absolute;margin-left:67.841133pt;margin-top:-25.04495pt;width:16.75pt;height:9.050pt;mso-position-horizontal-relative:page;mso-position-vertical-relative:paragraph;z-index:15749120;rotation:22" type="#_x0000_t136" fillcolor="#030303" stroked="f">
            <o:extrusion v:ext="view" autorotationcenter="t"/>
            <v:textpath style="font-family:&quot;Arial&quot;;font-size:9pt;v-text-kern:t;mso-text-shadow:auto" string="Feb"/>
            <w10:wrap type="none"/>
          </v:shape>
        </w:pict>
      </w:r>
      <w:r>
        <w:rPr/>
        <w:pict>
          <v:shape style="position:absolute;margin-left:28.591602pt;margin-top:-25.280525pt;width:15.55pt;height:9.050pt;mso-position-horizontal-relative:page;mso-position-vertical-relative:paragraph;z-index:15749632;rotation:22" type="#_x0000_t136" fillcolor="#030303" stroked="f">
            <o:extrusion v:ext="view" autorotationcenter="t"/>
            <v:textpath style="font-family:&quot;Arial&quot;;font-size:9pt;v-text-kern:t;mso-text-shadow:auto" string="Jan"/>
            <w10:wrap type="none"/>
          </v:shape>
        </w:pict>
      </w:r>
      <w:r>
        <w:rPr>
          <w:rFonts w:ascii="Arial Black"/>
          <w:w w:val="90"/>
        </w:rPr>
        <w:t>Do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w w:val="90"/>
        </w:rPr>
        <w:t>e-scooters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w w:val="90"/>
        </w:rPr>
        <w:t>improve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w w:val="90"/>
        </w:rPr>
        <w:t>connectivity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w w:val="90"/>
        </w:rPr>
        <w:t>within </w:t>
      </w:r>
      <w:r>
        <w:rPr>
          <w:rFonts w:ascii="Arial Black"/>
          <w:spacing w:val="-2"/>
        </w:rPr>
        <w:t>Hobart?</w:t>
      </w:r>
    </w:p>
    <w:p>
      <w:pPr>
        <w:pStyle w:val="BodyText"/>
        <w:spacing w:line="242" w:lineRule="auto" w:before="232"/>
        <w:ind w:left="182"/>
      </w:pPr>
      <w:r>
        <w:rPr/>
        <w:t>Over the trial, until January 18, 2023 Hobart</w:t>
      </w:r>
      <w:r>
        <w:rPr>
          <w:spacing w:val="40"/>
          <w:w w:val="110"/>
        </w:rPr>
        <w:t> </w:t>
      </w:r>
      <w:r>
        <w:rPr>
          <w:w w:val="110"/>
        </w:rPr>
        <w:t>has</w:t>
      </w:r>
      <w:r>
        <w:rPr>
          <w:spacing w:val="-3"/>
          <w:w w:val="110"/>
        </w:rPr>
        <w:t> </w:t>
      </w:r>
      <w:r>
        <w:rPr>
          <w:w w:val="110"/>
        </w:rPr>
        <w:t>seen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following</w:t>
      </w:r>
      <w:r>
        <w:rPr>
          <w:spacing w:val="-3"/>
          <w:w w:val="110"/>
        </w:rPr>
        <w:t> </w:t>
      </w:r>
      <w:r>
        <w:rPr>
          <w:w w:val="110"/>
        </w:rPr>
        <w:t>use</w:t>
      </w:r>
      <w:r>
        <w:rPr>
          <w:spacing w:val="-3"/>
          <w:w w:val="110"/>
        </w:rPr>
        <w:t> </w:t>
      </w:r>
      <w:r>
        <w:rPr>
          <w:w w:val="110"/>
        </w:rPr>
        <w:t>of</w:t>
      </w:r>
      <w:r>
        <w:rPr>
          <w:spacing w:val="-3"/>
          <w:w w:val="110"/>
        </w:rPr>
        <w:t> </w:t>
      </w:r>
      <w:r>
        <w:rPr>
          <w:w w:val="110"/>
        </w:rPr>
        <w:t>e-scooters.</w:t>
      </w:r>
    </w:p>
    <w:p>
      <w:pPr>
        <w:pStyle w:val="ListParagraph"/>
        <w:numPr>
          <w:ilvl w:val="0"/>
          <w:numId w:val="4"/>
        </w:numPr>
        <w:tabs>
          <w:tab w:pos="467" w:val="left" w:leader="none"/>
        </w:tabs>
        <w:spacing w:line="309" w:lineRule="exact" w:before="204" w:after="0"/>
        <w:ind w:left="466" w:right="0" w:hanging="285"/>
        <w:jc w:val="left"/>
        <w:rPr>
          <w:sz w:val="24"/>
        </w:rPr>
      </w:pPr>
      <w:r>
        <w:rPr>
          <w:sz w:val="24"/>
        </w:rPr>
        <w:t>Number</w:t>
      </w:r>
      <w:r>
        <w:rPr>
          <w:spacing w:val="36"/>
          <w:sz w:val="24"/>
        </w:rPr>
        <w:t> </w:t>
      </w:r>
      <w:r>
        <w:rPr>
          <w:sz w:val="24"/>
        </w:rPr>
        <w:t>of</w:t>
      </w:r>
      <w:r>
        <w:rPr>
          <w:spacing w:val="36"/>
          <w:sz w:val="24"/>
        </w:rPr>
        <w:t> </w:t>
      </w:r>
      <w:r>
        <w:rPr>
          <w:sz w:val="24"/>
        </w:rPr>
        <w:t>rides:</w:t>
      </w:r>
      <w:r>
        <w:rPr>
          <w:spacing w:val="37"/>
          <w:sz w:val="24"/>
        </w:rPr>
        <w:t> </w:t>
      </w:r>
      <w:r>
        <w:rPr>
          <w:spacing w:val="-2"/>
          <w:sz w:val="24"/>
        </w:rPr>
        <w:t>604,516</w:t>
      </w:r>
    </w:p>
    <w:p>
      <w:pPr>
        <w:pStyle w:val="ListParagraph"/>
        <w:numPr>
          <w:ilvl w:val="0"/>
          <w:numId w:val="4"/>
        </w:numPr>
        <w:tabs>
          <w:tab w:pos="467" w:val="left" w:leader="none"/>
        </w:tabs>
        <w:spacing w:line="280" w:lineRule="exact" w:before="0" w:after="0"/>
        <w:ind w:left="466" w:right="0" w:hanging="285"/>
        <w:jc w:val="left"/>
        <w:rPr>
          <w:sz w:val="24"/>
        </w:rPr>
      </w:pPr>
      <w:r>
        <w:rPr>
          <w:sz w:val="24"/>
        </w:rPr>
        <w:t>Total</w:t>
      </w:r>
      <w:r>
        <w:rPr>
          <w:spacing w:val="24"/>
          <w:sz w:val="24"/>
        </w:rPr>
        <w:t> </w:t>
      </w:r>
      <w:r>
        <w:rPr>
          <w:sz w:val="24"/>
        </w:rPr>
        <w:t>ride</w:t>
      </w:r>
      <w:r>
        <w:rPr>
          <w:spacing w:val="24"/>
          <w:sz w:val="24"/>
        </w:rPr>
        <w:t> </w:t>
      </w:r>
      <w:r>
        <w:rPr>
          <w:sz w:val="24"/>
        </w:rPr>
        <w:t>time:</w:t>
      </w:r>
      <w:r>
        <w:rPr>
          <w:spacing w:val="25"/>
          <w:sz w:val="24"/>
        </w:rPr>
        <w:t> </w:t>
      </w:r>
      <w:r>
        <w:rPr>
          <w:sz w:val="24"/>
        </w:rPr>
        <w:t>5,077</w:t>
      </w:r>
      <w:r>
        <w:rPr>
          <w:spacing w:val="24"/>
          <w:sz w:val="24"/>
        </w:rPr>
        <w:t> </w:t>
      </w:r>
      <w:r>
        <w:rPr>
          <w:spacing w:val="-4"/>
          <w:sz w:val="24"/>
        </w:rPr>
        <w:t>days</w:t>
      </w:r>
    </w:p>
    <w:p>
      <w:pPr>
        <w:pStyle w:val="ListParagraph"/>
        <w:numPr>
          <w:ilvl w:val="0"/>
          <w:numId w:val="4"/>
        </w:numPr>
        <w:tabs>
          <w:tab w:pos="467" w:val="left" w:leader="none"/>
        </w:tabs>
        <w:spacing w:line="309" w:lineRule="exact" w:before="0" w:after="0"/>
        <w:ind w:left="466" w:right="0" w:hanging="285"/>
        <w:jc w:val="left"/>
        <w:rPr>
          <w:sz w:val="24"/>
        </w:rPr>
      </w:pPr>
      <w:r>
        <w:rPr>
          <w:sz w:val="24"/>
        </w:rPr>
        <w:t>Distance</w:t>
      </w:r>
      <w:r>
        <w:rPr>
          <w:spacing w:val="14"/>
          <w:sz w:val="24"/>
        </w:rPr>
        <w:t> </w:t>
      </w:r>
      <w:r>
        <w:rPr>
          <w:sz w:val="24"/>
        </w:rPr>
        <w:t>travelled:</w:t>
      </w:r>
      <w:r>
        <w:rPr>
          <w:spacing w:val="15"/>
          <w:sz w:val="24"/>
        </w:rPr>
        <w:t> </w:t>
      </w:r>
      <w:r>
        <w:rPr>
          <w:sz w:val="24"/>
        </w:rPr>
        <w:t>741,185</w:t>
      </w:r>
      <w:r>
        <w:rPr>
          <w:spacing w:val="14"/>
          <w:sz w:val="24"/>
        </w:rPr>
        <w:t> </w:t>
      </w:r>
      <w:r>
        <w:rPr>
          <w:spacing w:val="-5"/>
          <w:sz w:val="24"/>
        </w:rPr>
        <w:t>km</w:t>
      </w:r>
    </w:p>
    <w:p>
      <w:pPr>
        <w:pStyle w:val="BodyText"/>
        <w:spacing w:line="242" w:lineRule="auto" w:before="151"/>
        <w:ind w:left="182" w:right="142"/>
      </w:pPr>
      <w:r>
        <w:rPr/>
        <w:br w:type="column"/>
      </w:r>
      <w:r>
        <w:rPr/>
        <w:t>The number of people using e-scooters has</w:t>
      </w:r>
      <w:r>
        <w:rPr>
          <w:spacing w:val="80"/>
          <w:w w:val="110"/>
        </w:rPr>
        <w:t> </w:t>
      </w:r>
      <w:r>
        <w:rPr>
          <w:w w:val="110"/>
        </w:rPr>
        <w:t>fallen steadily over the period of the trial.</w:t>
      </w:r>
    </w:p>
    <w:p>
      <w:pPr>
        <w:pStyle w:val="BodyText"/>
        <w:spacing w:before="243"/>
        <w:ind w:left="182" w:right="142"/>
        <w:rPr>
          <w:rFonts w:ascii="Lucida Sans" w:hAnsi="Lucida Sans"/>
        </w:rPr>
      </w:pP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monthly</w:t>
      </w:r>
      <w:r>
        <w:rPr>
          <w:spacing w:val="-3"/>
          <w:w w:val="110"/>
        </w:rPr>
        <w:t> </w:t>
      </w:r>
      <w:r>
        <w:rPr>
          <w:w w:val="110"/>
        </w:rPr>
        <w:t>ride</w:t>
      </w:r>
      <w:r>
        <w:rPr>
          <w:spacing w:val="-3"/>
          <w:w w:val="110"/>
        </w:rPr>
        <w:t> </w:t>
      </w:r>
      <w:r>
        <w:rPr>
          <w:w w:val="110"/>
        </w:rPr>
        <w:t>totals</w:t>
      </w:r>
      <w:r>
        <w:rPr>
          <w:spacing w:val="-3"/>
          <w:w w:val="110"/>
        </w:rPr>
        <w:t> </w:t>
      </w:r>
      <w:r>
        <w:rPr>
          <w:w w:val="110"/>
        </w:rPr>
        <w:t>are</w:t>
      </w:r>
      <w:r>
        <w:rPr>
          <w:spacing w:val="-3"/>
          <w:w w:val="110"/>
        </w:rPr>
        <w:t> </w:t>
      </w:r>
      <w:r>
        <w:rPr>
          <w:w w:val="110"/>
        </w:rPr>
        <w:t>as</w:t>
      </w:r>
      <w:r>
        <w:rPr>
          <w:spacing w:val="-3"/>
          <w:w w:val="110"/>
        </w:rPr>
        <w:t> </w:t>
      </w:r>
      <w:r>
        <w:rPr>
          <w:w w:val="110"/>
        </w:rPr>
        <w:t>follows,</w:t>
      </w:r>
      <w:r>
        <w:rPr>
          <w:spacing w:val="-3"/>
          <w:w w:val="110"/>
        </w:rPr>
        <w:t> </w:t>
      </w:r>
      <w:r>
        <w:rPr>
          <w:w w:val="110"/>
        </w:rPr>
        <w:t>with the</w:t>
      </w:r>
      <w:r>
        <w:rPr>
          <w:spacing w:val="-15"/>
          <w:w w:val="110"/>
        </w:rPr>
        <w:t> </w:t>
      </w:r>
      <w:r>
        <w:rPr>
          <w:w w:val="110"/>
        </w:rPr>
        <w:t>tourist</w:t>
      </w:r>
      <w:r>
        <w:rPr>
          <w:spacing w:val="-15"/>
          <w:w w:val="110"/>
        </w:rPr>
        <w:t> </w:t>
      </w:r>
      <w:r>
        <w:rPr>
          <w:w w:val="110"/>
        </w:rPr>
        <w:t>population</w:t>
      </w:r>
      <w:r>
        <w:rPr>
          <w:spacing w:val="-15"/>
          <w:w w:val="110"/>
        </w:rPr>
        <w:t> </w:t>
      </w:r>
      <w:r>
        <w:rPr>
          <w:w w:val="110"/>
        </w:rPr>
        <w:t>boost</w:t>
      </w:r>
      <w:r>
        <w:rPr>
          <w:spacing w:val="-15"/>
          <w:w w:val="110"/>
        </w:rPr>
        <w:t> </w:t>
      </w:r>
      <w:r>
        <w:rPr>
          <w:w w:val="110"/>
        </w:rPr>
        <w:t>of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“Dark</w:t>
      </w:r>
      <w:r>
        <w:rPr>
          <w:spacing w:val="-15"/>
          <w:w w:val="110"/>
        </w:rPr>
        <w:t> </w:t>
      </w:r>
      <w:r>
        <w:rPr>
          <w:w w:val="110"/>
        </w:rPr>
        <w:t>Mofo </w:t>
      </w:r>
      <w:r>
        <w:rPr>
          <w:rFonts w:ascii="Lucida Sans" w:hAnsi="Lucida Sans"/>
        </w:rPr>
        <w:t>effect” clearly visible in June:</w:t>
      </w:r>
    </w:p>
    <w:p>
      <w:pPr>
        <w:spacing w:after="0"/>
        <w:rPr>
          <w:rFonts w:ascii="Lucida Sans" w:hAnsi="Lucida Sans"/>
        </w:rPr>
        <w:sectPr>
          <w:type w:val="continuous"/>
          <w:pgSz w:w="11910" w:h="16840"/>
          <w:pgMar w:top="0" w:bottom="280" w:left="280" w:right="340"/>
          <w:cols w:num="2" w:equalWidth="0">
            <w:col w:w="5194" w:space="531"/>
            <w:col w:w="5565"/>
          </w:cols>
        </w:sectPr>
      </w:pPr>
    </w:p>
    <w:p>
      <w:pPr>
        <w:pStyle w:val="BodyText"/>
        <w:rPr>
          <w:rFonts w:ascii="Lucida Sans"/>
          <w:sz w:val="20"/>
        </w:rPr>
      </w:pPr>
      <w:r>
        <w:rPr/>
        <w:pict>
          <v:line style="position:absolute;mso-position-horizontal-relative:page;mso-position-vertical-relative:page;z-index:15739392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5"/>
        <w:rPr>
          <w:rFonts w:ascii="Lucida Sans"/>
          <w:sz w:val="22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14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</w:p>
    <w:p>
      <w:pPr>
        <w:pStyle w:val="BodyText"/>
        <w:spacing w:line="20" w:lineRule="exact"/>
        <w:ind w:left="173"/>
        <w:rPr>
          <w:sz w:val="2"/>
        </w:rPr>
      </w:pPr>
      <w:r>
        <w:rPr>
          <w:sz w:val="2"/>
        </w:rPr>
        <w:pict>
          <v:group style="width:549.950pt;height:.5pt;mso-position-horizontal-relative:char;mso-position-vertical-relative:line" id="docshapegroup36" coordorigin="0,0" coordsize="10999,10">
            <v:line style="position:absolute" from="0,5" to="10998,5" stroked="true" strokeweight=".5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line="329" w:lineRule="exact" w:before="61"/>
        <w:ind w:left="173"/>
        <w:rPr>
          <w:rFonts w:ascii="Arial Black"/>
        </w:rPr>
      </w:pPr>
      <w:r>
        <w:rPr>
          <w:rFonts w:ascii="Arial Black"/>
          <w:w w:val="90"/>
        </w:rPr>
        <w:t>Day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w w:val="90"/>
        </w:rPr>
        <w:t>of</w:t>
      </w:r>
      <w:r>
        <w:rPr>
          <w:rFonts w:ascii="Arial Black"/>
          <w:spacing w:val="-19"/>
          <w:w w:val="90"/>
        </w:rPr>
        <w:t> </w:t>
      </w:r>
      <w:r>
        <w:rPr>
          <w:rFonts w:ascii="Arial Black"/>
          <w:w w:val="90"/>
        </w:rPr>
        <w:t>the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spacing w:val="-4"/>
          <w:w w:val="90"/>
        </w:rPr>
        <w:t>week</w:t>
      </w:r>
    </w:p>
    <w:p>
      <w:pPr>
        <w:pStyle w:val="BodyText"/>
        <w:spacing w:line="266" w:lineRule="exact"/>
        <w:ind w:left="173"/>
      </w:pPr>
      <w:r>
        <w:rPr>
          <w:color w:val="734AFF"/>
        </w:rPr>
        <w:t>Saturday</w:t>
      </w:r>
      <w:r>
        <w:rPr>
          <w:color w:val="734AFF"/>
          <w:spacing w:val="26"/>
        </w:rPr>
        <w:t> </w:t>
      </w:r>
      <w:r>
        <w:rPr>
          <w:color w:val="734AFF"/>
        </w:rPr>
        <w:t>is</w:t>
      </w:r>
      <w:r>
        <w:rPr>
          <w:color w:val="734AFF"/>
          <w:spacing w:val="27"/>
        </w:rPr>
        <w:t> </w:t>
      </w:r>
      <w:r>
        <w:rPr>
          <w:color w:val="734AFF"/>
        </w:rPr>
        <w:t>the</w:t>
      </w:r>
      <w:r>
        <w:rPr>
          <w:color w:val="734AFF"/>
          <w:spacing w:val="26"/>
        </w:rPr>
        <w:t> </w:t>
      </w:r>
      <w:r>
        <w:rPr>
          <w:color w:val="734AFF"/>
        </w:rPr>
        <w:t>most</w:t>
      </w:r>
      <w:r>
        <w:rPr>
          <w:color w:val="734AFF"/>
          <w:spacing w:val="27"/>
        </w:rPr>
        <w:t> </w:t>
      </w:r>
      <w:r>
        <w:rPr>
          <w:color w:val="734AFF"/>
        </w:rPr>
        <w:t>popular</w:t>
      </w:r>
      <w:r>
        <w:rPr>
          <w:color w:val="734AFF"/>
          <w:spacing w:val="27"/>
        </w:rPr>
        <w:t> </w:t>
      </w:r>
      <w:r>
        <w:rPr>
          <w:color w:val="734AFF"/>
        </w:rPr>
        <w:t>day</w:t>
      </w:r>
      <w:r>
        <w:rPr>
          <w:color w:val="734AFF"/>
          <w:spacing w:val="26"/>
        </w:rPr>
        <w:t> </w:t>
      </w:r>
      <w:r>
        <w:rPr>
          <w:color w:val="734AFF"/>
        </w:rPr>
        <w:t>of</w:t>
      </w:r>
      <w:r>
        <w:rPr>
          <w:color w:val="734AFF"/>
          <w:spacing w:val="27"/>
        </w:rPr>
        <w:t> </w:t>
      </w:r>
      <w:r>
        <w:rPr>
          <w:color w:val="734AFF"/>
        </w:rPr>
        <w:t>the</w:t>
      </w:r>
      <w:r>
        <w:rPr>
          <w:color w:val="734AFF"/>
          <w:spacing w:val="26"/>
        </w:rPr>
        <w:t> </w:t>
      </w:r>
      <w:r>
        <w:rPr>
          <w:color w:val="734AFF"/>
        </w:rPr>
        <w:t>week</w:t>
      </w:r>
      <w:r>
        <w:rPr>
          <w:color w:val="734AFF"/>
          <w:spacing w:val="27"/>
        </w:rPr>
        <w:t> </w:t>
      </w:r>
      <w:r>
        <w:rPr>
          <w:color w:val="734AFF"/>
        </w:rPr>
        <w:t>to</w:t>
      </w:r>
      <w:r>
        <w:rPr>
          <w:color w:val="734AFF"/>
          <w:spacing w:val="27"/>
        </w:rPr>
        <w:t> </w:t>
      </w:r>
      <w:r>
        <w:rPr>
          <w:color w:val="734AFF"/>
          <w:spacing w:val="-4"/>
        </w:rPr>
        <w:t>ride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before="137"/>
        <w:ind w:left="5687" w:right="4795" w:firstLine="0"/>
        <w:jc w:val="center"/>
        <w:rPr>
          <w:rFonts w:ascii="Lucida Sans"/>
          <w:sz w:val="20"/>
        </w:rPr>
      </w:pPr>
      <w:r>
        <w:rPr/>
        <w:pict>
          <v:rect style="position:absolute;margin-left:300.187012pt;margin-top:25.656588pt;width:36.511pt;height:141.546pt;mso-position-horizontal-relative:page;mso-position-vertical-relative:paragraph;z-index:15755776" id="docshape37" filled="true" fillcolor="#734aff" stroked="false">
            <v:fill type="solid"/>
            <w10:wrap type="none"/>
          </v:rect>
        </w:pict>
      </w:r>
      <w:r>
        <w:rPr>
          <w:rFonts w:ascii="Lucida Sans"/>
          <w:color w:val="030303"/>
          <w:spacing w:val="-2"/>
          <w:w w:val="95"/>
          <w:sz w:val="20"/>
        </w:rPr>
        <w:t>119,210</w: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"/>
        <w:rPr>
          <w:rFonts w:ascii="Lucida Sans"/>
          <w:sz w:val="17"/>
        </w:rPr>
      </w:pPr>
    </w:p>
    <w:p>
      <w:pPr>
        <w:spacing w:after="0"/>
        <w:rPr>
          <w:rFonts w:ascii="Lucida Sans"/>
          <w:sz w:val="17"/>
        </w:rPr>
        <w:sectPr>
          <w:pgSz w:w="11910" w:h="16840"/>
          <w:pgMar w:top="1920" w:bottom="280" w:left="280" w:right="340"/>
        </w:sectPr>
      </w:pPr>
    </w:p>
    <w:p>
      <w:pPr>
        <w:pStyle w:val="BodyText"/>
        <w:rPr>
          <w:rFonts w:ascii="Lucida Sans"/>
          <w:sz w:val="38"/>
        </w:rPr>
      </w:pPr>
    </w:p>
    <w:p>
      <w:pPr>
        <w:pStyle w:val="BodyText"/>
        <w:spacing w:before="2"/>
        <w:rPr>
          <w:rFonts w:ascii="Lucida Sans"/>
          <w:sz w:val="41"/>
        </w:rPr>
      </w:pPr>
    </w:p>
    <w:p>
      <w:pPr>
        <w:tabs>
          <w:tab w:pos="3562" w:val="left" w:leader="none"/>
        </w:tabs>
        <w:spacing w:line="312" w:lineRule="exact" w:before="0"/>
        <w:ind w:left="2428" w:right="0" w:firstLine="0"/>
        <w:jc w:val="left"/>
        <w:rPr>
          <w:sz w:val="20"/>
        </w:rPr>
      </w:pPr>
      <w:r>
        <w:rPr/>
        <w:pict>
          <v:rect style="position:absolute;margin-left:244.684998pt;margin-top:-19.648623pt;width:36.511pt;height:99.743pt;mso-position-horizontal-relative:page;mso-position-vertical-relative:paragraph;z-index:15756288" id="docshape38" filled="true" fillcolor="#734aff" stroked="false">
            <v:fill type="solid"/>
            <w10:wrap type="none"/>
          </v:rect>
        </w:pict>
      </w:r>
      <w:r>
        <w:rPr/>
        <w:pict>
          <v:shape style="position:absolute;margin-left:23.853001pt;margin-top:6.079878pt;width:34.15pt;height:13.9pt;mso-position-horizontal-relative:page;mso-position-vertical-relative:paragraph;z-index:15761408" type="#_x0000_t202" id="docshape39" filled="false" stroked="false">
            <v:textbox inset="0,0,0,0">
              <w:txbxContent>
                <w:p>
                  <w:pPr>
                    <w:spacing w:before="42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030303"/>
                      <w:spacing w:val="-2"/>
                      <w:w w:val="110"/>
                      <w:sz w:val="20"/>
                    </w:rPr>
                    <w:t>63,264</w:t>
                  </w:r>
                </w:p>
              </w:txbxContent>
            </v:textbox>
            <w10:wrap type="none"/>
          </v:shape>
        </w:pict>
      </w:r>
      <w:r>
        <w:rPr>
          <w:color w:val="030303"/>
          <w:spacing w:val="-2"/>
          <w:w w:val="110"/>
          <w:sz w:val="20"/>
        </w:rPr>
        <w:t>64,477</w:t>
      </w:r>
      <w:r>
        <w:rPr>
          <w:color w:val="030303"/>
          <w:sz w:val="20"/>
        </w:rPr>
        <w:tab/>
      </w:r>
      <w:r>
        <w:rPr>
          <w:color w:val="030303"/>
          <w:spacing w:val="-4"/>
          <w:w w:val="110"/>
          <w:position w:val="11"/>
          <w:sz w:val="20"/>
        </w:rPr>
        <w:t>68242</w:t>
      </w:r>
    </w:p>
    <w:p>
      <w:pPr>
        <w:spacing w:line="208" w:lineRule="exact" w:before="0"/>
        <w:ind w:left="1320" w:right="0" w:firstLine="0"/>
        <w:jc w:val="left"/>
        <w:rPr>
          <w:rFonts w:ascii="Lucida Sans"/>
          <w:sz w:val="20"/>
        </w:rPr>
      </w:pPr>
      <w:r>
        <w:rPr/>
        <w:pict>
          <v:rect style="position:absolute;margin-left:189.182999pt;margin-top:2.273914pt;width:36.511pt;height:62.205pt;mso-position-horizontal-relative:page;mso-position-vertical-relative:paragraph;z-index:15756800" id="docshape40" filled="true" fillcolor="#734aff" stroked="false">
            <v:fill type="solid"/>
            <w10:wrap type="none"/>
          </v:rect>
        </w:pict>
      </w:r>
      <w:r>
        <w:rPr/>
        <w:pict>
          <v:rect style="position:absolute;margin-left:133.681pt;margin-top:8.244914pt;width:36.511pt;height:56.234pt;mso-position-horizontal-relative:page;mso-position-vertical-relative:paragraph;z-index:15757312" id="docshape41" filled="true" fillcolor="#734aff" stroked="false">
            <v:fill type="solid"/>
            <w10:wrap type="none"/>
          </v:rect>
        </w:pict>
      </w:r>
      <w:r>
        <w:rPr>
          <w:rFonts w:ascii="Lucida Sans"/>
          <w:color w:val="030303"/>
          <w:spacing w:val="-2"/>
          <w:sz w:val="20"/>
        </w:rPr>
        <w:t>59,278</w:t>
      </w:r>
    </w:p>
    <w:p>
      <w:pPr>
        <w:spacing w:before="136"/>
        <w:ind w:left="427" w:right="0" w:firstLine="0"/>
        <w:jc w:val="left"/>
        <w:rPr>
          <w:rFonts w:ascii="Lucida Sans"/>
          <w:sz w:val="20"/>
        </w:rPr>
      </w:pPr>
      <w:r>
        <w:rPr/>
        <w:br w:type="column"/>
      </w:r>
      <w:r>
        <w:rPr>
          <w:rFonts w:ascii="Lucida Sans"/>
          <w:color w:val="030303"/>
          <w:spacing w:val="-2"/>
          <w:sz w:val="20"/>
        </w:rPr>
        <w:t>92,682</w:t>
      </w:r>
    </w:p>
    <w:p>
      <w:pPr>
        <w:spacing w:before="209"/>
        <w:ind w:left="1320" w:right="0" w:firstLine="0"/>
        <w:jc w:val="left"/>
        <w:rPr>
          <w:rFonts w:ascii="Lucida Sans"/>
          <w:sz w:val="20"/>
        </w:rPr>
      </w:pPr>
      <w:r>
        <w:rPr/>
        <w:br w:type="column"/>
      </w:r>
      <w:r>
        <w:rPr>
          <w:rFonts w:ascii="Lucida Sans"/>
          <w:color w:val="030303"/>
          <w:spacing w:val="-2"/>
          <w:sz w:val="20"/>
        </w:rPr>
        <w:t>90,458</w:t>
      </w:r>
    </w:p>
    <w:p>
      <w:pPr>
        <w:spacing w:after="0"/>
        <w:jc w:val="left"/>
        <w:rPr>
          <w:rFonts w:ascii="Lucida Sans"/>
          <w:sz w:val="20"/>
        </w:rPr>
        <w:sectPr>
          <w:type w:val="continuous"/>
          <w:pgSz w:w="11910" w:h="16840"/>
          <w:pgMar w:top="0" w:bottom="280" w:left="280" w:right="340"/>
          <w:cols w:num="3" w:equalWidth="0">
            <w:col w:w="4176" w:space="40"/>
            <w:col w:w="1140" w:space="172"/>
            <w:col w:w="5762"/>
          </w:cols>
        </w:sectPr>
      </w:pPr>
    </w:p>
    <w:p>
      <w:pPr>
        <w:tabs>
          <w:tab w:pos="1283" w:val="left" w:leader="none"/>
        </w:tabs>
        <w:spacing w:line="240" w:lineRule="auto"/>
        <w:ind w:left="173" w:right="0" w:firstLine="0"/>
        <w:rPr>
          <w:rFonts w:ascii="Lucida Sans"/>
          <w:sz w:val="20"/>
        </w:rPr>
      </w:pPr>
      <w:r>
        <w:rPr>
          <w:rFonts w:ascii="Lucida Sans"/>
          <w:sz w:val="20"/>
        </w:rPr>
        <w:pict>
          <v:group style="width:36.550pt;height:53.7pt;mso-position-horizontal-relative:char;mso-position-vertical-relative:line" id="docshapegroup42" coordorigin="0,0" coordsize="731,1074">
            <v:rect style="position:absolute;left:0;top:0;width:731;height:1074" id="docshape43" filled="true" fillcolor="#734aff" stroked="false">
              <v:fill type="solid"/>
            </v:rect>
          </v:group>
        </w:pict>
      </w:r>
      <w:r>
        <w:rPr>
          <w:rFonts w:ascii="Lucida Sans"/>
          <w:sz w:val="20"/>
        </w:rPr>
      </w:r>
      <w:r>
        <w:rPr>
          <w:rFonts w:ascii="Lucida Sans"/>
          <w:sz w:val="20"/>
        </w:rPr>
        <w:tab/>
      </w:r>
      <w:r>
        <w:rPr>
          <w:rFonts w:ascii="Lucida Sans"/>
          <w:sz w:val="20"/>
        </w:rPr>
        <w:pict>
          <v:group style="width:36.550pt;height:47.75pt;mso-position-horizontal-relative:char;mso-position-vertical-relative:line" id="docshapegroup44" coordorigin="0,0" coordsize="731,955">
            <v:rect style="position:absolute;left:0;top:0;width:731;height:955" id="docshape45" filled="true" fillcolor="#734aff" stroked="false">
              <v:fill type="solid"/>
            </v:rect>
          </v:group>
        </w:pict>
      </w:r>
      <w:r>
        <w:rPr>
          <w:rFonts w:ascii="Lucida Sans"/>
          <w:sz w:val="20"/>
        </w:rPr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11"/>
        <w:rPr>
          <w:rFonts w:ascii="Lucida Sans"/>
          <w:sz w:val="19"/>
        </w:rPr>
      </w:pPr>
      <w:r>
        <w:rPr/>
        <w:pict>
          <v:shape style="position:absolute;margin-left:22.6772pt;margin-top:12.954324pt;width:549.950pt;height:.1pt;mso-position-horizontal-relative:page;mso-position-vertical-relative:paragraph;z-index:-15705600;mso-wrap-distance-left:0;mso-wrap-distance-right:0" id="docshape46" coordorigin="454,259" coordsize="10999,0" path="m454,259l11452,259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line="329" w:lineRule="exact" w:before="76"/>
        <w:ind w:left="173"/>
        <w:rPr>
          <w:rFonts w:ascii="Arial Black"/>
        </w:rPr>
      </w:pPr>
      <w:r>
        <w:rPr>
          <w:rFonts w:ascii="Arial Black"/>
          <w:spacing w:val="-2"/>
        </w:rPr>
        <w:t>Distance</w:t>
      </w:r>
    </w:p>
    <w:p>
      <w:pPr>
        <w:pStyle w:val="BodyText"/>
        <w:spacing w:line="266" w:lineRule="exact"/>
        <w:ind w:left="173"/>
      </w:pPr>
      <w:r>
        <w:rPr/>
        <w:pict>
          <v:rect style="position:absolute;margin-left:355.688995pt;margin-top:-189.79451pt;width:36.511pt;height:96.33pt;mso-position-horizontal-relative:page;mso-position-vertical-relative:paragraph;z-index:15755264" id="docshape47" filled="true" fillcolor="#734aff" stroked="false">
            <v:fill type="solid"/>
            <w10:wrap type="none"/>
          </v:rect>
        </w:pict>
      </w:r>
      <w:r>
        <w:rPr/>
        <w:pict>
          <v:shape style="position:absolute;margin-left:366.474805pt;margin-top:-74.614125pt;width:35.15pt;height:10pt;mso-position-horizontal-relative:page;mso-position-vertical-relative:paragraph;z-index:15757824;rotation:45" type="#_x0000_t136" fillcolor="#030303" stroked="f">
            <o:extrusion v:ext="view" autorotationcenter="t"/>
            <v:textpath style="font-family:&quot;Arial&quot;;font-size:10pt;v-text-kern:t;mso-text-shadow:auto" string="Sunday"/>
            <w10:wrap type="none"/>
          </v:shape>
        </w:pict>
      </w:r>
      <w:r>
        <w:rPr/>
        <w:pict>
          <v:shape style="position:absolute;margin-left:309.770837pt;margin-top:-71.822527pt;width:43.05pt;height:10pt;mso-position-horizontal-relative:page;mso-position-vertical-relative:paragraph;z-index:15758336;rotation:45" type="#_x0000_t136" fillcolor="#030303" stroked="f">
            <o:extrusion v:ext="view" autorotationcenter="t"/>
            <v:textpath style="font-family:&quot;Arial&quot;;font-size:10pt;v-text-kern:t;mso-text-shadow:auto" string="Saturday"/>
            <w10:wrap type="none"/>
          </v:shape>
        </w:pict>
      </w:r>
      <w:r>
        <w:rPr/>
        <w:pict>
          <v:shape style="position:absolute;margin-left:256.405127pt;margin-top:-76.543921pt;width:29.7pt;height:10pt;mso-position-horizontal-relative:page;mso-position-vertical-relative:paragraph;z-index:15758848;rotation:45" type="#_x0000_t136" fillcolor="#030303" stroked="f">
            <o:extrusion v:ext="view" autorotationcenter="t"/>
            <v:textpath style="font-family:&quot;Arial&quot;;font-size:10pt;v-text-kern:t;mso-text-shadow:auto" string="Friday"/>
            <w10:wrap type="none"/>
          </v:shape>
        </w:pict>
      </w:r>
      <w:r>
        <w:rPr/>
        <w:pict>
          <v:shape style="position:absolute;margin-left:199.289471pt;margin-top:-71.567059pt;width:43.9pt;height:10pt;mso-position-horizontal-relative:page;mso-position-vertical-relative:paragraph;z-index:15759360;rotation:45" type="#_x0000_t136" fillcolor="#030303" stroked="f">
            <o:extrusion v:ext="view" autorotationcenter="t"/>
            <v:textpath style="font-family:&quot;Arial&quot;;font-size:10pt;v-text-kern:t;mso-text-shadow:auto" string="Thursday"/>
            <w10:wrap type="none"/>
          </v:shape>
        </w:pict>
      </w:r>
      <w:r>
        <w:rPr/>
        <w:pict>
          <v:shape style="position:absolute;margin-left:140.957770pt;margin-top:-67.260229pt;width:55.95pt;height:10pt;mso-position-horizontal-relative:page;mso-position-vertical-relative:paragraph;z-index:15759872;rotation:45" type="#_x0000_t136" fillcolor="#030303" stroked="f">
            <o:extrusion v:ext="view" autorotationcenter="t"/>
            <v:textpath style="font-family:&quot;Arial&quot;;font-size:10pt;v-text-kern:t;mso-text-shadow:auto" string="Wednesday"/>
            <w10:wrap type="none"/>
          </v:shape>
        </w:pict>
      </w:r>
      <w:r>
        <w:rPr/>
        <w:pict>
          <v:shape style="position:absolute;margin-left:85.932558pt;margin-top:-72.884645pt;width:40.050pt;height:10pt;mso-position-horizontal-relative:page;mso-position-vertical-relative:paragraph;z-index:15760384;rotation:45" type="#_x0000_t136" fillcolor="#030303" stroked="f">
            <o:extrusion v:ext="view" autorotationcenter="t"/>
            <v:textpath style="font-family:&quot;Arial&quot;;font-size:10pt;v-text-kern:t;mso-text-shadow:auto" string="Tuesday"/>
            <w10:wrap type="none"/>
          </v:shape>
        </w:pict>
      </w:r>
      <w:r>
        <w:rPr/>
        <w:pict>
          <v:shape style="position:absolute;margin-left:30.268811pt;margin-top:-73.122136pt;width:38.65pt;height:10pt;mso-position-horizontal-relative:page;mso-position-vertical-relative:paragraph;z-index:15760896;rotation:45" type="#_x0000_t136" fillcolor="#030303" stroked="f">
            <o:extrusion v:ext="view" autorotationcenter="t"/>
            <v:textpath style="font-family:&quot;Arial&quot;;font-size:10pt;v-text-kern:t;mso-text-shadow:auto" string="Monday"/>
            <w10:wrap type="none"/>
          </v:shape>
        </w:pict>
      </w:r>
      <w:r>
        <w:rPr>
          <w:color w:val="734AFF"/>
          <w:spacing w:val="-2"/>
          <w:w w:val="110"/>
        </w:rPr>
        <w:t>Short</w:t>
      </w:r>
      <w:r>
        <w:rPr>
          <w:color w:val="734AFF"/>
          <w:spacing w:val="-9"/>
          <w:w w:val="110"/>
        </w:rPr>
        <w:t> </w:t>
      </w:r>
      <w:r>
        <w:rPr>
          <w:color w:val="734AFF"/>
          <w:spacing w:val="-2"/>
          <w:w w:val="110"/>
        </w:rPr>
        <w:t>trips</w:t>
      </w:r>
      <w:r>
        <w:rPr>
          <w:color w:val="734AFF"/>
          <w:spacing w:val="-9"/>
          <w:w w:val="110"/>
        </w:rPr>
        <w:t> </w:t>
      </w:r>
      <w:r>
        <w:rPr>
          <w:color w:val="734AFF"/>
          <w:spacing w:val="-2"/>
          <w:w w:val="110"/>
        </w:rPr>
        <w:t>dominate</w:t>
      </w:r>
      <w:r>
        <w:rPr>
          <w:color w:val="734AFF"/>
          <w:spacing w:val="-9"/>
          <w:w w:val="110"/>
        </w:rPr>
        <w:t> </w:t>
      </w:r>
      <w:r>
        <w:rPr>
          <w:color w:val="734AFF"/>
          <w:spacing w:val="-2"/>
          <w:w w:val="110"/>
        </w:rPr>
        <w:t>the</w:t>
      </w:r>
      <w:r>
        <w:rPr>
          <w:color w:val="734AFF"/>
          <w:spacing w:val="-9"/>
          <w:w w:val="110"/>
        </w:rPr>
        <w:t> </w:t>
      </w:r>
      <w:r>
        <w:rPr>
          <w:color w:val="734AFF"/>
          <w:spacing w:val="-2"/>
          <w:w w:val="110"/>
        </w:rPr>
        <w:t>ride</w:t>
      </w:r>
      <w:r>
        <w:rPr>
          <w:color w:val="734AFF"/>
          <w:spacing w:val="-9"/>
          <w:w w:val="110"/>
        </w:rPr>
        <w:t> </w:t>
      </w:r>
      <w:r>
        <w:rPr>
          <w:color w:val="734AFF"/>
          <w:spacing w:val="-2"/>
          <w:w w:val="110"/>
        </w:rPr>
        <w:t>statistics</w:t>
      </w:r>
    </w:p>
    <w:p>
      <w:pPr>
        <w:pStyle w:val="BodyText"/>
        <w:spacing w:before="2"/>
        <w:rPr>
          <w:sz w:val="29"/>
        </w:rPr>
      </w:pPr>
    </w:p>
    <w:p>
      <w:pPr>
        <w:spacing w:before="142"/>
        <w:ind w:left="290" w:right="0" w:firstLine="0"/>
        <w:jc w:val="left"/>
        <w:rPr>
          <w:sz w:val="20"/>
        </w:rPr>
      </w:pPr>
      <w:r>
        <w:rPr>
          <w:color w:val="030303"/>
          <w:spacing w:val="-2"/>
          <w:w w:val="105"/>
          <w:sz w:val="20"/>
        </w:rPr>
        <w:t>326,154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spacing w:before="137"/>
        <w:ind w:left="1652" w:right="0" w:firstLine="0"/>
        <w:jc w:val="left"/>
        <w:rPr>
          <w:sz w:val="20"/>
        </w:rPr>
      </w:pPr>
      <w:r>
        <w:rPr/>
        <w:pict>
          <v:rect style="position:absolute;margin-left:23.542pt;margin-top:-71.42643pt;width:49.278pt;height:174.131pt;mso-position-horizontal-relative:page;mso-position-vertical-relative:paragraph;z-index:15753216" id="docshape48" filled="true" fillcolor="#734aff" stroked="false">
            <v:fill type="solid"/>
            <w10:wrap type="none"/>
          </v:rect>
        </w:pict>
      </w:r>
      <w:r>
        <w:rPr>
          <w:rFonts w:ascii="Lucida Sans"/>
          <w:color w:val="030303"/>
          <w:spacing w:val="-2"/>
          <w:sz w:val="20"/>
        </w:rPr>
        <w:t>139,61</w:t>
      </w:r>
      <w:r>
        <w:rPr>
          <w:color w:val="030303"/>
          <w:spacing w:val="-2"/>
          <w:sz w:val="20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spacing w:before="7"/>
        <w:rPr>
          <w:sz w:val="23"/>
        </w:rPr>
      </w:pPr>
    </w:p>
    <w:p>
      <w:pPr>
        <w:spacing w:before="0"/>
        <w:ind w:left="0" w:right="0" w:firstLine="0"/>
        <w:jc w:val="right"/>
        <w:rPr>
          <w:rFonts w:ascii="Lucida Sans"/>
          <w:sz w:val="20"/>
        </w:rPr>
      </w:pPr>
      <w:r>
        <w:rPr/>
        <w:pict>
          <v:rect style="position:absolute;margin-left:91.648003pt;margin-top:-27.268635pt;width:49.277pt;height:74.753pt;mso-position-horizontal-relative:page;mso-position-vertical-relative:paragraph;z-index:15753728" id="docshape49" filled="true" fillcolor="#734aff" stroked="false">
            <v:fill type="solid"/>
            <w10:wrap type="none"/>
          </v:rect>
        </w:pict>
      </w:r>
      <w:r>
        <w:rPr>
          <w:rFonts w:ascii="Lucida Sans"/>
          <w:color w:val="030303"/>
          <w:spacing w:val="-2"/>
          <w:sz w:val="20"/>
        </w:rPr>
        <w:t>49,063</w:t>
      </w:r>
    </w:p>
    <w:p>
      <w:pPr>
        <w:spacing w:line="240" w:lineRule="auto" w:before="0"/>
        <w:rPr>
          <w:rFonts w:ascii="Lucida Sans"/>
          <w:sz w:val="28"/>
        </w:rPr>
      </w:pPr>
      <w:r>
        <w:rPr/>
        <w:br w:type="column"/>
      </w:r>
      <w:r>
        <w:rPr>
          <w:rFonts w:ascii="Lucida Sans"/>
          <w:sz w:val="28"/>
        </w:rPr>
      </w:r>
    </w:p>
    <w:p>
      <w:pPr>
        <w:spacing w:before="247"/>
        <w:ind w:left="614" w:right="0" w:firstLine="0"/>
        <w:jc w:val="left"/>
        <w:rPr>
          <w:sz w:val="20"/>
        </w:rPr>
      </w:pPr>
      <w:r>
        <w:rPr/>
        <w:pict>
          <v:rect style="position:absolute;margin-left:159.753006pt;margin-top:18.212185pt;width:49.277pt;height:26.384pt;mso-position-horizontal-relative:page;mso-position-vertical-relative:paragraph;z-index:15754240" id="docshape50" filled="true" fillcolor="#734aff" stroked="false">
            <v:fill type="solid"/>
            <w10:wrap type="none"/>
          </v:rect>
        </w:pict>
      </w:r>
      <w:r>
        <w:rPr>
          <w:color w:val="030303"/>
          <w:spacing w:val="-6"/>
          <w:sz w:val="20"/>
        </w:rPr>
        <w:t>21,727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4"/>
        <w:rPr>
          <w:sz w:val="32"/>
        </w:rPr>
      </w:pPr>
    </w:p>
    <w:p>
      <w:pPr>
        <w:spacing w:before="0"/>
        <w:ind w:left="730" w:right="0" w:firstLine="0"/>
        <w:jc w:val="left"/>
        <w:rPr>
          <w:sz w:val="20"/>
        </w:rPr>
      </w:pPr>
      <w:r>
        <w:rPr/>
        <w:pict>
          <v:rect style="position:absolute;margin-left:227.858994pt;margin-top:14.945065pt;width:49.278pt;height:11.433pt;mso-position-horizontal-relative:page;mso-position-vertical-relative:paragraph;z-index:15754752" id="docshape51" filled="true" fillcolor="#734aff" stroked="false">
            <v:fill type="solid"/>
            <w10:wrap type="none"/>
          </v:rect>
        </w:pict>
      </w:r>
      <w:r>
        <w:rPr>
          <w:rFonts w:ascii="Lucida Sans"/>
          <w:color w:val="030303"/>
          <w:spacing w:val="-2"/>
          <w:sz w:val="20"/>
        </w:rPr>
        <w:t>9,56</w:t>
      </w:r>
      <w:r>
        <w:rPr>
          <w:color w:val="030303"/>
          <w:spacing w:val="-2"/>
          <w:sz w:val="20"/>
        </w:rPr>
        <w:t>4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5"/>
        <w:rPr>
          <w:sz w:val="40"/>
        </w:rPr>
      </w:pPr>
    </w:p>
    <w:p>
      <w:pPr>
        <w:spacing w:before="1"/>
        <w:ind w:left="758" w:right="0" w:firstLine="0"/>
        <w:jc w:val="left"/>
        <w:rPr>
          <w:sz w:val="20"/>
        </w:rPr>
      </w:pPr>
      <w:r>
        <w:rPr>
          <w:color w:val="030303"/>
          <w:spacing w:val="-2"/>
          <w:sz w:val="20"/>
        </w:rPr>
        <w:t>1,385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0" w:bottom="280" w:left="280" w:right="340"/>
          <w:cols w:num="4" w:equalWidth="0">
            <w:col w:w="3724" w:space="40"/>
            <w:col w:w="1206" w:space="39"/>
            <w:col w:w="1295" w:space="39"/>
            <w:col w:w="4947"/>
          </w:cols>
        </w:sectPr>
      </w:pPr>
    </w:p>
    <w:p>
      <w:pPr>
        <w:pStyle w:val="BodyText"/>
        <w:spacing w:before="6"/>
        <w:rPr>
          <w:sz w:val="8"/>
        </w:rPr>
      </w:pPr>
    </w:p>
    <w:p>
      <w:pPr>
        <w:tabs>
          <w:tab w:pos="7001" w:val="left" w:leader="none"/>
        </w:tabs>
        <w:spacing w:line="105" w:lineRule="exact"/>
        <w:ind w:left="5639" w:right="0" w:firstLine="0"/>
        <w:rPr>
          <w:sz w:val="2"/>
        </w:rPr>
      </w:pPr>
      <w:r>
        <w:rPr>
          <w:position w:val="-1"/>
          <w:sz w:val="10"/>
        </w:rPr>
        <w:pict>
          <v:group style="width:49.3pt;height:5.3pt;mso-position-horizontal-relative:char;mso-position-vertical-relative:line" id="docshapegroup52" coordorigin="0,0" coordsize="986,106">
            <v:rect style="position:absolute;left:0;top:0;width:986;height:106" id="docshape53" filled="true" fillcolor="#734aff" stroked="false">
              <v:fill type="solid"/>
            </v:rect>
          </v:group>
        </w:pict>
      </w:r>
      <w:r>
        <w:rPr>
          <w:position w:val="-1"/>
          <w:sz w:val="10"/>
        </w:rPr>
      </w:r>
      <w:r>
        <w:rPr>
          <w:position w:val="-1"/>
          <w:sz w:val="10"/>
        </w:rPr>
        <w:tab/>
      </w:r>
      <w:r>
        <w:rPr>
          <w:position w:val="-1"/>
          <w:sz w:val="2"/>
        </w:rPr>
        <w:pict>
          <v:group style="width:49.3pt;height:.9pt;mso-position-horizontal-relative:char;mso-position-vertical-relative:line" id="docshapegroup54" coordorigin="0,0" coordsize="986,18">
            <v:rect style="position:absolute;left:0;top:0;width:986;height:18" id="docshape55" filled="true" fillcolor="#734aff" stroked="false">
              <v:fill type="solid"/>
            </v:rect>
          </v:group>
        </w:pict>
      </w:r>
      <w:r>
        <w:rPr>
          <w:position w:val="-1"/>
          <w:sz w:val="2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type w:val="continuous"/>
          <w:pgSz w:w="11910" w:h="16840"/>
          <w:pgMar w:top="0" w:bottom="280" w:left="280" w:right="340"/>
        </w:sectPr>
      </w:pPr>
    </w:p>
    <w:p>
      <w:pPr>
        <w:spacing w:before="101"/>
        <w:ind w:left="322" w:right="0" w:firstLine="0"/>
        <w:jc w:val="left"/>
        <w:rPr>
          <w:sz w:val="20"/>
        </w:rPr>
      </w:pPr>
      <w:r>
        <w:rPr>
          <w:color w:val="030303"/>
          <w:sz w:val="20"/>
        </w:rPr>
        <w:t>0–1k</w:t>
      </w:r>
      <w:r>
        <w:rPr>
          <w:color w:val="030303"/>
          <w:spacing w:val="-14"/>
          <w:sz w:val="20"/>
        </w:rPr>
        <w:t> </w:t>
      </w:r>
      <w:r>
        <w:rPr>
          <w:color w:val="030303"/>
          <w:spacing w:val="-10"/>
          <w:sz w:val="20"/>
        </w:rPr>
        <w:t>m</w:t>
      </w:r>
    </w:p>
    <w:p>
      <w:pPr>
        <w:spacing w:before="101"/>
        <w:ind w:left="322" w:right="0" w:firstLine="0"/>
        <w:jc w:val="left"/>
        <w:rPr>
          <w:sz w:val="20"/>
        </w:rPr>
      </w:pPr>
      <w:r>
        <w:rPr/>
        <w:br w:type="column"/>
      </w:r>
      <w:r>
        <w:rPr>
          <w:color w:val="030303"/>
          <w:spacing w:val="-2"/>
          <w:sz w:val="20"/>
        </w:rPr>
        <w:t>1–2km</w:t>
      </w:r>
    </w:p>
    <w:p>
      <w:pPr>
        <w:spacing w:before="101"/>
        <w:ind w:left="322" w:right="0" w:firstLine="0"/>
        <w:jc w:val="left"/>
        <w:rPr>
          <w:sz w:val="20"/>
        </w:rPr>
      </w:pPr>
      <w:r>
        <w:rPr/>
        <w:br w:type="column"/>
      </w:r>
      <w:r>
        <w:rPr>
          <w:color w:val="030303"/>
          <w:spacing w:val="-2"/>
          <w:w w:val="105"/>
          <w:sz w:val="20"/>
        </w:rPr>
        <w:t>2–3km</w:t>
      </w:r>
    </w:p>
    <w:p>
      <w:pPr>
        <w:spacing w:before="101"/>
        <w:ind w:left="322" w:right="0" w:firstLine="0"/>
        <w:jc w:val="left"/>
        <w:rPr>
          <w:sz w:val="20"/>
        </w:rPr>
      </w:pPr>
      <w:r>
        <w:rPr/>
        <w:br w:type="column"/>
      </w:r>
      <w:r>
        <w:rPr>
          <w:color w:val="030303"/>
          <w:spacing w:val="-2"/>
          <w:w w:val="110"/>
          <w:sz w:val="20"/>
        </w:rPr>
        <w:t>3–4km</w:t>
      </w:r>
    </w:p>
    <w:p>
      <w:pPr>
        <w:spacing w:before="101"/>
        <w:ind w:left="322" w:right="0" w:firstLine="0"/>
        <w:jc w:val="left"/>
        <w:rPr>
          <w:sz w:val="20"/>
        </w:rPr>
      </w:pPr>
      <w:r>
        <w:rPr/>
        <w:br w:type="column"/>
      </w:r>
      <w:r>
        <w:rPr>
          <w:color w:val="030303"/>
          <w:spacing w:val="-2"/>
          <w:w w:val="105"/>
          <w:sz w:val="20"/>
        </w:rPr>
        <w:t>4–5km</w:t>
      </w:r>
    </w:p>
    <w:p>
      <w:pPr>
        <w:spacing w:before="101"/>
        <w:ind w:left="322" w:right="0" w:firstLine="0"/>
        <w:jc w:val="left"/>
        <w:rPr>
          <w:sz w:val="20"/>
        </w:rPr>
      </w:pPr>
      <w:r>
        <w:rPr/>
        <w:br w:type="column"/>
      </w:r>
      <w:r>
        <w:rPr>
          <w:color w:val="030303"/>
          <w:spacing w:val="-4"/>
          <w:w w:val="105"/>
          <w:sz w:val="20"/>
        </w:rPr>
        <w:t>5km+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0" w:bottom="280" w:left="280" w:right="340"/>
          <w:cols w:num="6" w:equalWidth="0">
            <w:col w:w="1024" w:space="367"/>
            <w:col w:w="970" w:space="403"/>
            <w:col w:w="1002" w:space="349"/>
            <w:col w:w="1014" w:space="327"/>
            <w:col w:w="1010" w:space="412"/>
            <w:col w:w="4412"/>
          </w:cols>
        </w:sectPr>
      </w:pPr>
    </w:p>
    <w:p>
      <w:pPr>
        <w:pStyle w:val="BodyText"/>
        <w:rPr>
          <w:sz w:val="20"/>
        </w:rPr>
      </w:pPr>
    </w:p>
    <w:p>
      <w:pPr>
        <w:tabs>
          <w:tab w:pos="11058" w:val="right" w:leader="none"/>
        </w:tabs>
        <w:spacing w:before="270"/>
        <w:ind w:left="173" w:right="0" w:firstLine="0"/>
        <w:jc w:val="left"/>
        <w:rPr>
          <w:sz w:val="15"/>
        </w:rPr>
      </w:pPr>
      <w:r>
        <w:rPr>
          <w:sz w:val="15"/>
        </w:rPr>
        <w:t>Evaluation</w:t>
      </w:r>
      <w:r>
        <w:rPr>
          <w:spacing w:val="42"/>
          <w:sz w:val="15"/>
        </w:rPr>
        <w:t> </w:t>
      </w:r>
      <w:r>
        <w:rPr>
          <w:spacing w:val="-2"/>
          <w:sz w:val="15"/>
        </w:rPr>
        <w:t>report</w:t>
      </w:r>
      <w:r>
        <w:rPr>
          <w:sz w:val="15"/>
        </w:rPr>
        <w:tab/>
      </w:r>
      <w:r>
        <w:rPr>
          <w:spacing w:val="-5"/>
          <w:sz w:val="15"/>
        </w:rPr>
        <w:t>15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2"/>
        <w:rPr>
          <w:rFonts w:ascii="Gill Sans MT" w:hAnsi="Gill Sans MT"/>
        </w:rPr>
      </w:pPr>
      <w:r>
        <w:rPr>
          <w:w w:val="85"/>
        </w:rPr>
        <w:t>Findings</w:t>
      </w:r>
      <w:r>
        <w:rPr>
          <w:spacing w:val="-2"/>
        </w:rPr>
        <w:t> </w:t>
      </w:r>
      <w:r>
        <w:rPr>
          <w:rFonts w:ascii="Gill Sans MT" w:hAnsi="Gill Sans MT"/>
          <w:spacing w:val="-2"/>
          <w:w w:val="95"/>
        </w:rPr>
        <w:t>(</w:t>
      </w:r>
      <w:r>
        <w:rPr>
          <w:spacing w:val="-2"/>
          <w:w w:val="95"/>
        </w:rPr>
        <w:t>cont’d</w:t>
      </w:r>
      <w:r>
        <w:rPr>
          <w:rFonts w:ascii="Gill Sans MT" w:hAnsi="Gill Sans MT"/>
          <w:spacing w:val="-2"/>
          <w:w w:val="95"/>
        </w:rPr>
        <w:t>)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spacing w:before="6"/>
        <w:rPr>
          <w:rFonts w:ascii="Gill Sans MT"/>
          <w:sz w:val="25"/>
        </w:rPr>
      </w:pPr>
      <w:r>
        <w:rPr/>
        <w:pict>
          <v:shape style="position:absolute;margin-left:22.9606pt;margin-top:15.996294pt;width:549.950pt;height:.1pt;mso-position-horizontal-relative:page;mso-position-vertical-relative:paragraph;z-index:-15695360;mso-wrap-distance-left:0;mso-wrap-distance-right:0" id="docshape56" coordorigin="459,320" coordsize="10999,0" path="m459,320l11458,320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spacing w:before="76"/>
        <w:ind w:left="179"/>
        <w:rPr>
          <w:rFonts w:ascii="Arial Black"/>
        </w:rPr>
      </w:pPr>
      <w:r>
        <w:rPr>
          <w:rFonts w:ascii="Arial Black"/>
          <w:w w:val="90"/>
        </w:rPr>
        <w:t>Rides</w:t>
      </w:r>
      <w:r>
        <w:rPr>
          <w:rFonts w:ascii="Arial Black"/>
          <w:spacing w:val="-17"/>
          <w:w w:val="90"/>
        </w:rPr>
        <w:t> </w:t>
      </w:r>
      <w:r>
        <w:rPr>
          <w:rFonts w:ascii="Arial Black"/>
          <w:w w:val="90"/>
        </w:rPr>
        <w:t>made</w:t>
      </w:r>
      <w:r>
        <w:rPr>
          <w:rFonts w:ascii="Arial Black"/>
          <w:spacing w:val="-16"/>
          <w:w w:val="90"/>
        </w:rPr>
        <w:t> </w:t>
      </w:r>
      <w:r>
        <w:rPr>
          <w:rFonts w:ascii="Arial Black"/>
          <w:w w:val="90"/>
        </w:rPr>
        <w:t>from</w:t>
      </w:r>
      <w:r>
        <w:rPr>
          <w:rFonts w:ascii="Arial Black"/>
          <w:spacing w:val="-16"/>
          <w:w w:val="90"/>
        </w:rPr>
        <w:t> </w:t>
      </w:r>
      <w:r>
        <w:rPr>
          <w:rFonts w:ascii="Arial Black"/>
          <w:w w:val="90"/>
        </w:rPr>
        <w:t>6am</w:t>
      </w:r>
      <w:r>
        <w:rPr>
          <w:rFonts w:ascii="Arial Black"/>
          <w:spacing w:val="-16"/>
          <w:w w:val="90"/>
        </w:rPr>
        <w:t> </w:t>
      </w:r>
      <w:r>
        <w:rPr>
          <w:rFonts w:ascii="Arial Black"/>
          <w:w w:val="90"/>
        </w:rPr>
        <w:t>to</w:t>
      </w:r>
      <w:r>
        <w:rPr>
          <w:rFonts w:ascii="Arial Black"/>
          <w:spacing w:val="-16"/>
          <w:w w:val="90"/>
        </w:rPr>
        <w:t> </w:t>
      </w:r>
      <w:r>
        <w:rPr>
          <w:rFonts w:ascii="Arial Black"/>
          <w:spacing w:val="-5"/>
          <w:w w:val="90"/>
        </w:rPr>
        <w:t>9am</w:t>
      </w: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spacing w:after="0"/>
        <w:rPr>
          <w:rFonts w:ascii="Arial Black"/>
          <w:sz w:val="20"/>
        </w:rPr>
        <w:sectPr>
          <w:pgSz w:w="11910" w:h="16840"/>
          <w:pgMar w:top="0" w:bottom="0" w:left="280" w:right="340"/>
        </w:sectPr>
      </w:pPr>
    </w:p>
    <w:p>
      <w:pPr>
        <w:pStyle w:val="BodyText"/>
        <w:rPr>
          <w:rFonts w:ascii="Arial Black"/>
          <w:sz w:val="28"/>
        </w:rPr>
      </w:pPr>
    </w:p>
    <w:p>
      <w:pPr>
        <w:pStyle w:val="BodyText"/>
        <w:spacing w:before="8"/>
        <w:rPr>
          <w:rFonts w:ascii="Arial Black"/>
          <w:sz w:val="28"/>
        </w:rPr>
      </w:pPr>
    </w:p>
    <w:p>
      <w:pPr>
        <w:spacing w:before="0"/>
        <w:ind w:left="288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030303"/>
          <w:spacing w:val="-4"/>
          <w:sz w:val="20"/>
        </w:rPr>
        <w:t>4290</w:t>
      </w:r>
    </w:p>
    <w:p>
      <w:pPr>
        <w:spacing w:line="240" w:lineRule="auto" w:before="0"/>
        <w:rPr>
          <w:rFonts w:ascii="Lucida Sans"/>
          <w:sz w:val="28"/>
        </w:rPr>
      </w:pPr>
      <w:r>
        <w:rPr/>
        <w:br w:type="column"/>
      </w:r>
      <w:r>
        <w:rPr>
          <w:rFonts w:ascii="Lucida Sans"/>
          <w:sz w:val="28"/>
        </w:rPr>
      </w:r>
    </w:p>
    <w:p>
      <w:pPr>
        <w:pStyle w:val="BodyText"/>
        <w:rPr>
          <w:rFonts w:ascii="Lucida Sans"/>
          <w:sz w:val="22"/>
        </w:rPr>
      </w:pPr>
    </w:p>
    <w:p>
      <w:pPr>
        <w:spacing w:before="0"/>
        <w:ind w:left="288" w:right="0" w:firstLine="0"/>
        <w:jc w:val="left"/>
        <w:rPr>
          <w:sz w:val="20"/>
        </w:rPr>
      </w:pPr>
      <w:r>
        <w:rPr>
          <w:color w:val="030303"/>
          <w:spacing w:val="-4"/>
          <w:sz w:val="20"/>
        </w:rPr>
        <w:t>4581</w:t>
      </w:r>
    </w:p>
    <w:p>
      <w:pPr>
        <w:spacing w:line="240" w:lineRule="auto" w:before="1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before="0"/>
        <w:ind w:left="288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030303"/>
          <w:spacing w:val="-4"/>
          <w:w w:val="105"/>
          <w:sz w:val="20"/>
        </w:rPr>
        <w:t>4890</w:t>
      </w:r>
    </w:p>
    <w:p>
      <w:pPr>
        <w:spacing w:line="240" w:lineRule="auto" w:before="0"/>
        <w:rPr>
          <w:rFonts w:ascii="Lucida Sans"/>
          <w:sz w:val="29"/>
        </w:rPr>
      </w:pPr>
      <w:r>
        <w:rPr/>
        <w:br w:type="column"/>
      </w:r>
      <w:r>
        <w:rPr>
          <w:rFonts w:ascii="Lucida Sans"/>
          <w:sz w:val="29"/>
        </w:rPr>
      </w:r>
    </w:p>
    <w:p>
      <w:pPr>
        <w:spacing w:before="0"/>
        <w:ind w:left="288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030303"/>
          <w:spacing w:val="-4"/>
          <w:sz w:val="20"/>
        </w:rPr>
        <w:t>4947</w:t>
      </w:r>
    </w:p>
    <w:p>
      <w:pPr>
        <w:spacing w:line="240" w:lineRule="auto" w:before="5"/>
        <w:rPr>
          <w:rFonts w:ascii="Lucida Sans"/>
          <w:sz w:val="24"/>
        </w:rPr>
      </w:pPr>
      <w:r>
        <w:rPr/>
        <w:br w:type="column"/>
      </w:r>
      <w:r>
        <w:rPr>
          <w:rFonts w:ascii="Lucida Sans"/>
          <w:sz w:val="24"/>
        </w:rPr>
      </w:r>
    </w:p>
    <w:p>
      <w:pPr>
        <w:spacing w:before="1"/>
        <w:ind w:left="288" w:right="0" w:firstLine="0"/>
        <w:jc w:val="left"/>
        <w:rPr>
          <w:rFonts w:ascii="Lucida Sans"/>
          <w:sz w:val="20"/>
        </w:rPr>
      </w:pPr>
      <w:r>
        <w:rPr>
          <w:rFonts w:ascii="Lucida Sans"/>
          <w:color w:val="030303"/>
          <w:spacing w:val="-4"/>
          <w:sz w:val="20"/>
        </w:rPr>
        <w:t>4989</w:t>
      </w:r>
    </w:p>
    <w:p>
      <w:pPr>
        <w:spacing w:after="0"/>
        <w:jc w:val="left"/>
        <w:rPr>
          <w:rFonts w:ascii="Lucida Sans"/>
          <w:sz w:val="20"/>
        </w:rPr>
        <w:sectPr>
          <w:type w:val="continuous"/>
          <w:pgSz w:w="11910" w:h="16840"/>
          <w:pgMar w:top="0" w:bottom="280" w:left="280" w:right="340"/>
          <w:cols w:num="5" w:equalWidth="0">
            <w:col w:w="841" w:space="285"/>
            <w:col w:w="787" w:space="280"/>
            <w:col w:w="851" w:space="262"/>
            <w:col w:w="822" w:space="267"/>
            <w:col w:w="6895"/>
          </w:cols>
        </w:sect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7"/>
        <w:rPr>
          <w:rFonts w:ascii="Lucida Sans"/>
          <w:sz w:val="23"/>
        </w:rPr>
      </w:pPr>
    </w:p>
    <w:p>
      <w:pPr>
        <w:spacing w:after="0"/>
        <w:rPr>
          <w:rFonts w:ascii="Lucida Sans"/>
          <w:sz w:val="23"/>
        </w:rPr>
        <w:sectPr>
          <w:type w:val="continuous"/>
          <w:pgSz w:w="11910" w:h="16840"/>
          <w:pgMar w:top="0" w:bottom="280" w:left="280" w:right="340"/>
        </w:sectPr>
      </w:pPr>
    </w:p>
    <w:p>
      <w:pPr>
        <w:spacing w:before="142"/>
        <w:ind w:left="0" w:right="0" w:firstLine="0"/>
        <w:jc w:val="right"/>
        <w:rPr>
          <w:sz w:val="20"/>
        </w:rPr>
      </w:pPr>
      <w:r>
        <w:rPr/>
        <w:pict>
          <v:rect style="position:absolute;margin-left:242.701996pt;margin-top:-41.109417pt;width:36.51pt;height:181.117pt;mso-position-horizontal-relative:page;mso-position-vertical-relative:paragraph;z-index:15763968" id="docshape57" filled="true" fillcolor="#734aff" stroked="false">
            <v:fill type="solid"/>
            <w10:wrap type="none"/>
          </v:rect>
        </w:pict>
      </w:r>
      <w:r>
        <w:rPr/>
        <w:pict>
          <v:rect style="position:absolute;margin-left:187.766998pt;margin-top:-38.426418pt;width:36.511pt;height:178.434pt;mso-position-horizontal-relative:page;mso-position-vertical-relative:paragraph;z-index:15764480" id="docshape58" filled="true" fillcolor="#734aff" stroked="false">
            <v:fill type="solid"/>
            <w10:wrap type="none"/>
          </v:rect>
        </w:pict>
      </w:r>
      <w:r>
        <w:rPr/>
        <w:pict>
          <v:rect style="position:absolute;margin-left:132.832001pt;margin-top:-37.084419pt;width:36.51pt;height:177.091pt;mso-position-horizontal-relative:page;mso-position-vertical-relative:paragraph;z-index:15764992" id="docshape59" filled="true" fillcolor="#734aff" stroked="false">
            <v:fill type="solid"/>
            <w10:wrap type="none"/>
          </v:rect>
        </w:pict>
      </w:r>
      <w:r>
        <w:rPr/>
        <w:pict>
          <v:rect style="position:absolute;margin-left:77.896004pt;margin-top:-26.350418pt;width:36.51pt;height:166.357pt;mso-position-horizontal-relative:page;mso-position-vertical-relative:paragraph;z-index:15765504" id="docshape60" filled="true" fillcolor="#734aff" stroked="false">
            <v:fill type="solid"/>
            <w10:wrap type="none"/>
          </v:rect>
        </w:pict>
      </w:r>
      <w:r>
        <w:rPr/>
        <w:pict>
          <v:rect style="position:absolute;margin-left:22.959999pt;margin-top:-15.618418pt;width:36.51pt;height:155.625pt;mso-position-horizontal-relative:page;mso-position-vertical-relative:paragraph;z-index:15766016" id="docshape61" filled="true" fillcolor="#734aff" stroked="false">
            <v:fill type="solid"/>
            <w10:wrap type="none"/>
          </v:rect>
        </w:pict>
      </w:r>
      <w:r>
        <w:rPr>
          <w:color w:val="030303"/>
          <w:spacing w:val="-4"/>
          <w:w w:val="115"/>
          <w:sz w:val="20"/>
        </w:rPr>
        <w:t>3070</w:t>
      </w:r>
    </w:p>
    <w:p>
      <w:pPr>
        <w:spacing w:line="240" w:lineRule="auto" w:before="4"/>
        <w:rPr>
          <w:sz w:val="33"/>
        </w:rPr>
      </w:pPr>
      <w:r>
        <w:rPr/>
        <w:br w:type="column"/>
      </w:r>
      <w:r>
        <w:rPr>
          <w:sz w:val="33"/>
        </w:rPr>
      </w:r>
    </w:p>
    <w:p>
      <w:pPr>
        <w:spacing w:before="0"/>
        <w:ind w:left="562" w:right="0" w:firstLine="0"/>
        <w:jc w:val="left"/>
        <w:rPr>
          <w:sz w:val="20"/>
        </w:rPr>
      </w:pPr>
      <w:r>
        <w:rPr/>
        <w:pict>
          <v:rect style="position:absolute;margin-left:297.638pt;margin-top:9.483575pt;width:36.51pt;height:111.353pt;mso-position-horizontal-relative:page;mso-position-vertical-relative:paragraph;z-index:15763456" id="docshape62" filled="true" fillcolor="#734aff" stroked="false">
            <v:fill type="solid"/>
            <w10:wrap type="none"/>
          </v:rect>
        </w:pict>
      </w:r>
      <w:r>
        <w:rPr>
          <w:color w:val="030303"/>
          <w:spacing w:val="-4"/>
          <w:w w:val="105"/>
          <w:sz w:val="20"/>
        </w:rPr>
        <w:t>2763</w:t>
      </w:r>
    </w:p>
    <w:p>
      <w:pPr>
        <w:spacing w:after="0"/>
        <w:jc w:val="left"/>
        <w:rPr>
          <w:sz w:val="20"/>
        </w:rPr>
        <w:sectPr>
          <w:type w:val="continuous"/>
          <w:pgSz w:w="11910" w:h="16840"/>
          <w:pgMar w:top="0" w:bottom="280" w:left="280" w:right="340"/>
          <w:cols w:num="2" w:equalWidth="0">
            <w:col w:w="6295" w:space="40"/>
            <w:col w:w="4955"/>
          </w:cols>
        </w:sectPr>
      </w:pPr>
    </w:p>
    <w:p>
      <w:pPr>
        <w:pStyle w:val="BodyText"/>
        <w:spacing w:before="6"/>
        <w:rPr>
          <w:sz w:val="17"/>
        </w:rPr>
      </w:pPr>
      <w:r>
        <w:rPr/>
        <w:pict>
          <v:line style="position:absolute;mso-position-horizontal-relative:page;mso-position-vertical-relative:page;z-index:15762944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ind w:left="6771"/>
        <w:rPr>
          <w:sz w:val="20"/>
        </w:rPr>
      </w:pPr>
      <w:r>
        <w:rPr>
          <w:sz w:val="20"/>
        </w:rPr>
        <w:pict>
          <v:group style="width:36.550pt;height:99.3pt;mso-position-horizontal-relative:char;mso-position-vertical-relative:line" id="docshapegroup63" coordorigin="0,0" coordsize="731,1986">
            <v:rect style="position:absolute;left:0;top:0;width:731;height:1986" id="docshape64" filled="true" fillcolor="#734aff" stroked="false">
              <v:fill type="solid"/>
            </v:rect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before="151"/>
        <w:ind w:left="173"/>
      </w:pPr>
      <w:r>
        <w:rPr/>
        <w:pict>
          <v:shape style="position:absolute;margin-left:366.575696pt;margin-top:-53.149785pt;width:35.9pt;height:10pt;mso-position-horizontal-relative:page;mso-position-vertical-relative:paragraph;z-index:15766528;rotation:45" type="#_x0000_t136" fillcolor="#030303" stroked="f">
            <o:extrusion v:ext="view" autorotationcenter="t"/>
            <v:textpath style="font-family:&quot;Arial&quot;;font-size:10pt;v-text-kern:t;mso-text-shadow:auto" string="Sunday"/>
            <w10:wrap type="none"/>
          </v:shape>
        </w:pict>
      </w:r>
      <w:r>
        <w:rPr/>
        <w:pict>
          <v:shape style="position:absolute;margin-left:308.966882pt;margin-top:-50.618959pt;width:43.05pt;height:10pt;mso-position-horizontal-relative:page;mso-position-vertical-relative:paragraph;z-index:15767040;rotation:45" type="#_x0000_t136" fillcolor="#030303" stroked="f">
            <o:extrusion v:ext="view" autorotationcenter="t"/>
            <v:textpath style="font-family:&quot;Arial&quot;;font-size:10pt;v-text-kern:t;mso-text-shadow:auto" string="Saturday"/>
            <w10:wrap type="none"/>
          </v:shape>
        </w:pict>
      </w:r>
      <w:r>
        <w:rPr/>
        <w:pict>
          <v:shape style="position:absolute;margin-left:263.591528pt;margin-top:-55.340353pt;width:29.7pt;height:10pt;mso-position-horizontal-relative:page;mso-position-vertical-relative:paragraph;z-index:15767552;rotation:45" type="#_x0000_t136" fillcolor="#030303" stroked="f">
            <o:extrusion v:ext="view" autorotationcenter="t"/>
            <v:textpath style="font-family:&quot;Arial&quot;;font-size:10pt;v-text-kern:t;mso-text-shadow:auto" string="Friday"/>
            <w10:wrap type="none"/>
          </v:shape>
        </w:pict>
      </w:r>
      <w:r>
        <w:rPr/>
        <w:pict>
          <v:shape style="position:absolute;margin-left:205.563934pt;margin-top:-50.526428pt;width:43.5pt;height:10pt;mso-position-horizontal-relative:page;mso-position-vertical-relative:paragraph;z-index:15768064;rotation:45" type="#_x0000_t136" fillcolor="#030303" stroked="f">
            <o:extrusion v:ext="view" autorotationcenter="t"/>
            <v:textpath style="font-family:&quot;Arial&quot;;font-size:10pt;v-text-kern:t;mso-text-shadow:auto" string="Thursday"/>
            <w10:wrap type="none"/>
          </v:shape>
        </w:pict>
      </w:r>
      <w:r>
        <w:rPr/>
        <w:pict>
          <v:shape style="position:absolute;margin-left:137.155676pt;margin-top:-46.056662pt;width:55.95pt;height:10pt;mso-position-horizontal-relative:page;mso-position-vertical-relative:paragraph;z-index:15768576;rotation:45" type="#_x0000_t136" fillcolor="#030303" stroked="f">
            <o:extrusion v:ext="view" autorotationcenter="t"/>
            <v:textpath style="font-family:&quot;Arial&quot;;font-size:10pt;v-text-kern:t;mso-text-shadow:auto" string="Wednesday"/>
            <w10:wrap type="none"/>
          </v:shape>
        </w:pict>
      </w:r>
      <w:r>
        <w:rPr/>
        <w:pict>
          <v:shape style="position:absolute;margin-left:86.118555pt;margin-top:-51.681078pt;width:40.050pt;height:10pt;mso-position-horizontal-relative:page;mso-position-vertical-relative:paragraph;z-index:15769088;rotation:45" type="#_x0000_t136" fillcolor="#030303" stroked="f">
            <o:extrusion v:ext="view" autorotationcenter="t"/>
            <v:textpath style="font-family:&quot;Arial&quot;;font-size:10pt;v-text-kern:t;mso-text-shadow:auto" string="Tuesday"/>
            <w10:wrap type="none"/>
          </v:shape>
        </w:pict>
      </w:r>
      <w:r>
        <w:rPr/>
        <w:pict>
          <v:shape style="position:absolute;margin-left:30.74548pt;margin-top:-52.232018pt;width:38.5pt;height:10pt;mso-position-horizontal-relative:page;mso-position-vertical-relative:paragraph;z-index:15769600;rotation:45" type="#_x0000_t136" fillcolor="#030303" stroked="f">
            <o:extrusion v:ext="view" autorotationcenter="t"/>
            <v:textpath style="font-family:&quot;Arial&quot;;font-size:10pt;v-text-kern:t;mso-text-shadow:auto" string="Monday"/>
            <w10:wrap type="none"/>
          </v:shape>
        </w:pict>
      </w:r>
      <w:r>
        <w:rPr/>
        <w:t>While</w:t>
      </w:r>
      <w:r>
        <w:rPr>
          <w:spacing w:val="29"/>
        </w:rPr>
        <w:t> </w:t>
      </w:r>
      <w:r>
        <w:rPr/>
        <w:t>the</w:t>
      </w:r>
      <w:r>
        <w:rPr>
          <w:spacing w:val="30"/>
        </w:rPr>
        <w:t> </w:t>
      </w:r>
      <w:r>
        <w:rPr/>
        <w:t>most</w:t>
      </w:r>
      <w:r>
        <w:rPr>
          <w:spacing w:val="29"/>
        </w:rPr>
        <w:t> </w:t>
      </w:r>
      <w:r>
        <w:rPr/>
        <w:t>popular</w:t>
      </w:r>
      <w:r>
        <w:rPr>
          <w:spacing w:val="30"/>
        </w:rPr>
        <w:t> </w:t>
      </w:r>
      <w:r>
        <w:rPr/>
        <w:t>days</w:t>
      </w:r>
      <w:r>
        <w:rPr>
          <w:spacing w:val="29"/>
        </w:rPr>
        <w:t> </w:t>
      </w:r>
      <w:r>
        <w:rPr/>
        <w:t>to</w:t>
      </w:r>
      <w:r>
        <w:rPr>
          <w:spacing w:val="30"/>
        </w:rPr>
        <w:t> </w:t>
      </w:r>
      <w:r>
        <w:rPr>
          <w:spacing w:val="-4"/>
        </w:rPr>
        <w:t>ride</w:t>
      </w:r>
    </w:p>
    <w:p>
      <w:pPr>
        <w:pStyle w:val="BodyText"/>
        <w:spacing w:line="242" w:lineRule="auto" w:before="4"/>
        <w:ind w:left="173" w:right="5783"/>
      </w:pPr>
      <w:r>
        <w:rPr/>
        <w:t>e-scooters were Friday, Saturday and Sunday, </w:t>
      </w:r>
      <w:r>
        <w:rPr>
          <w:rFonts w:ascii="Lucida Sans"/>
        </w:rPr>
        <w:t>early</w:t>
      </w:r>
      <w:r>
        <w:rPr>
          <w:rFonts w:ascii="Lucida Sans"/>
          <w:spacing w:val="-4"/>
        </w:rPr>
        <w:t> </w:t>
      </w:r>
      <w:r>
        <w:rPr>
          <w:rFonts w:ascii="Lucida Sans"/>
        </w:rPr>
        <w:t>morning</w:t>
      </w:r>
      <w:r>
        <w:rPr>
          <w:rFonts w:ascii="Lucida Sans"/>
          <w:spacing w:val="-4"/>
        </w:rPr>
        <w:t> </w:t>
      </w:r>
      <w:r>
        <w:rPr>
          <w:rFonts w:ascii="Lucida Sans"/>
        </w:rPr>
        <w:t>trips</w:t>
      </w:r>
      <w:r>
        <w:rPr>
          <w:rFonts w:ascii="Lucida Sans"/>
          <w:spacing w:val="-4"/>
        </w:rPr>
        <w:t> </w:t>
      </w:r>
      <w:r>
        <w:rPr>
          <w:rFonts w:ascii="Lucida Sans"/>
        </w:rPr>
        <w:t>(6am</w:t>
      </w:r>
      <w:r>
        <w:rPr>
          <w:rFonts w:ascii="Lucida Sans"/>
          <w:spacing w:val="-4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4"/>
        </w:rPr>
        <w:t> </w:t>
      </w:r>
      <w:r>
        <w:rPr>
          <w:rFonts w:ascii="Lucida Sans"/>
        </w:rPr>
        <w:t>9am)</w:t>
      </w:r>
      <w:r>
        <w:rPr>
          <w:rFonts w:ascii="Lucida Sans"/>
          <w:spacing w:val="-4"/>
        </w:rPr>
        <w:t> </w:t>
      </w:r>
      <w:r>
        <w:rPr>
          <w:rFonts w:ascii="Lucida Sans"/>
        </w:rPr>
        <w:t>were </w:t>
      </w:r>
      <w:r>
        <w:rPr>
          <w:w w:val="110"/>
        </w:rPr>
        <w:t>predominantly</w:t>
      </w:r>
      <w:r>
        <w:rPr>
          <w:spacing w:val="-8"/>
          <w:w w:val="110"/>
        </w:rPr>
        <w:t> </w:t>
      </w:r>
      <w:r>
        <w:rPr>
          <w:w w:val="110"/>
        </w:rPr>
        <w:t>seen</w:t>
      </w:r>
      <w:r>
        <w:rPr>
          <w:spacing w:val="-8"/>
          <w:w w:val="110"/>
        </w:rPr>
        <w:t> </w:t>
      </w:r>
      <w:r>
        <w:rPr>
          <w:w w:val="110"/>
        </w:rPr>
        <w:t>on</w:t>
      </w:r>
      <w:r>
        <w:rPr>
          <w:spacing w:val="-8"/>
          <w:w w:val="110"/>
        </w:rPr>
        <w:t> </w:t>
      </w:r>
      <w:r>
        <w:rPr>
          <w:w w:val="110"/>
        </w:rPr>
        <w:t>Monday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Friday, suggesting people were using e-scooters to </w:t>
      </w:r>
      <w:r>
        <w:rPr>
          <w:spacing w:val="-2"/>
          <w:w w:val="110"/>
        </w:rPr>
        <w:t>commute.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16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280" w:left="280" w:right="340"/>
        </w:sectPr>
      </w:pPr>
    </w:p>
    <w:p>
      <w:pPr>
        <w:pStyle w:val="BodyText"/>
        <w:spacing w:before="242"/>
        <w:ind w:left="176"/>
        <w:rPr>
          <w:rFonts w:ascii="Arial Black"/>
        </w:rPr>
      </w:pPr>
      <w:r>
        <w:rPr>
          <w:rFonts w:ascii="Arial Black"/>
          <w:w w:val="90"/>
        </w:rPr>
        <w:t>Connectivity</w:t>
      </w:r>
      <w:r>
        <w:rPr>
          <w:rFonts w:ascii="Arial Black"/>
          <w:spacing w:val="-9"/>
          <w:w w:val="90"/>
        </w:rPr>
        <w:t> </w:t>
      </w:r>
      <w:r>
        <w:rPr>
          <w:rFonts w:ascii="Arial Black"/>
          <w:w w:val="90"/>
        </w:rPr>
        <w:t>and</w:t>
      </w:r>
      <w:r>
        <w:rPr>
          <w:rFonts w:ascii="Arial Black"/>
          <w:spacing w:val="-8"/>
          <w:w w:val="90"/>
        </w:rPr>
        <w:t> </w:t>
      </w:r>
      <w:r>
        <w:rPr>
          <w:rFonts w:ascii="Arial Black"/>
          <w:spacing w:val="-2"/>
          <w:w w:val="90"/>
        </w:rPr>
        <w:t>accessibility</w:t>
      </w:r>
    </w:p>
    <w:p>
      <w:pPr>
        <w:pStyle w:val="BodyText"/>
        <w:spacing w:line="242" w:lineRule="auto" w:before="220"/>
        <w:ind w:left="176"/>
      </w:pPr>
      <w:r>
        <w:rPr>
          <w:w w:val="110"/>
        </w:rPr>
        <w:t>Connectivity</w:t>
      </w:r>
      <w:r>
        <w:rPr>
          <w:spacing w:val="-1"/>
          <w:w w:val="110"/>
        </w:rPr>
        <w:t> </w:t>
      </w:r>
      <w:r>
        <w:rPr>
          <w:w w:val="110"/>
        </w:rPr>
        <w:t>can</w:t>
      </w:r>
      <w:r>
        <w:rPr>
          <w:spacing w:val="-1"/>
          <w:w w:val="110"/>
        </w:rPr>
        <w:t> </w:t>
      </w:r>
      <w:r>
        <w:rPr>
          <w:w w:val="110"/>
        </w:rPr>
        <w:t>also</w:t>
      </w:r>
      <w:r>
        <w:rPr>
          <w:spacing w:val="-1"/>
          <w:w w:val="110"/>
        </w:rPr>
        <w:t> </w:t>
      </w:r>
      <w:r>
        <w:rPr>
          <w:w w:val="110"/>
        </w:rPr>
        <w:t>be</w:t>
      </w:r>
      <w:r>
        <w:rPr>
          <w:spacing w:val="-1"/>
          <w:w w:val="110"/>
        </w:rPr>
        <w:t> </w:t>
      </w:r>
      <w:r>
        <w:rPr>
          <w:w w:val="110"/>
        </w:rPr>
        <w:t>measured</w:t>
      </w:r>
      <w:r>
        <w:rPr>
          <w:spacing w:val="-1"/>
          <w:w w:val="110"/>
        </w:rPr>
        <w:t> </w:t>
      </w:r>
      <w:r>
        <w:rPr>
          <w:w w:val="110"/>
        </w:rPr>
        <w:t>by</w:t>
      </w:r>
      <w:r>
        <w:rPr>
          <w:spacing w:val="-1"/>
          <w:w w:val="110"/>
        </w:rPr>
        <w:t> </w:t>
      </w:r>
      <w:r>
        <w:rPr>
          <w:w w:val="110"/>
        </w:rPr>
        <w:t>how transport options provide opportunity for people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participate</w:t>
      </w:r>
      <w:r>
        <w:rPr>
          <w:spacing w:val="-11"/>
          <w:w w:val="110"/>
        </w:rPr>
        <w:t> </w:t>
      </w:r>
      <w:r>
        <w:rPr>
          <w:w w:val="110"/>
        </w:rPr>
        <w:t>in</w:t>
      </w:r>
      <w:r>
        <w:rPr>
          <w:spacing w:val="-11"/>
          <w:w w:val="110"/>
        </w:rPr>
        <w:t> </w:t>
      </w:r>
      <w:r>
        <w:rPr>
          <w:w w:val="110"/>
        </w:rPr>
        <w:t>community</w:t>
      </w:r>
      <w:r>
        <w:rPr>
          <w:spacing w:val="-11"/>
          <w:w w:val="110"/>
        </w:rPr>
        <w:t> </w:t>
      </w:r>
      <w:r>
        <w:rPr>
          <w:w w:val="110"/>
        </w:rPr>
        <w:t>life,</w:t>
      </w:r>
      <w:r>
        <w:rPr>
          <w:spacing w:val="-11"/>
          <w:w w:val="110"/>
        </w:rPr>
        <w:t> </w:t>
      </w:r>
      <w:r>
        <w:rPr>
          <w:w w:val="110"/>
        </w:rPr>
        <w:t>both socially and economically.</w:t>
      </w:r>
    </w:p>
    <w:p>
      <w:pPr>
        <w:pStyle w:val="BodyText"/>
        <w:spacing w:line="242" w:lineRule="auto" w:before="246"/>
        <w:ind w:left="176"/>
      </w:pPr>
      <w:r>
        <w:rPr>
          <w:w w:val="110"/>
        </w:rPr>
        <w:t>While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usage</w:t>
      </w:r>
      <w:r>
        <w:rPr>
          <w:spacing w:val="-8"/>
          <w:w w:val="110"/>
        </w:rPr>
        <w:t> </w:t>
      </w:r>
      <w:r>
        <w:rPr>
          <w:w w:val="110"/>
        </w:rPr>
        <w:t>data</w:t>
      </w:r>
      <w:r>
        <w:rPr>
          <w:spacing w:val="-8"/>
          <w:w w:val="110"/>
        </w:rPr>
        <w:t> </w:t>
      </w:r>
      <w:r>
        <w:rPr>
          <w:w w:val="110"/>
        </w:rPr>
        <w:t>doesn’t</w:t>
      </w:r>
      <w:r>
        <w:rPr>
          <w:spacing w:val="-8"/>
          <w:w w:val="110"/>
        </w:rPr>
        <w:t> </w:t>
      </w:r>
      <w:r>
        <w:rPr>
          <w:w w:val="110"/>
        </w:rPr>
        <w:t>show</w:t>
      </w:r>
      <w:r>
        <w:rPr>
          <w:spacing w:val="-8"/>
          <w:w w:val="110"/>
        </w:rPr>
        <w:t> </w:t>
      </w:r>
      <w:r>
        <w:rPr>
          <w:w w:val="110"/>
        </w:rPr>
        <w:t>who</w:t>
      </w:r>
      <w:r>
        <w:rPr>
          <w:spacing w:val="-8"/>
          <w:w w:val="110"/>
        </w:rPr>
        <w:t> </w:t>
      </w:r>
      <w:r>
        <w:rPr>
          <w:w w:val="110"/>
        </w:rPr>
        <w:t>is using e-scooters and for what purpose, the </w:t>
      </w:r>
      <w:r>
        <w:rPr>
          <w:spacing w:val="-2"/>
          <w:w w:val="110"/>
        </w:rPr>
        <w:t>community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survey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provides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valuable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insight.</w:t>
      </w:r>
    </w:p>
    <w:p>
      <w:pPr>
        <w:pStyle w:val="BodyText"/>
        <w:spacing w:line="242" w:lineRule="auto" w:before="244"/>
        <w:ind w:left="176"/>
      </w:pPr>
      <w:r>
        <w:rPr>
          <w:spacing w:val="-6"/>
          <w:w w:val="115"/>
        </w:rPr>
        <w:t>The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community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survey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found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that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the</w:t>
      </w:r>
      <w:r>
        <w:rPr>
          <w:spacing w:val="-34"/>
          <w:w w:val="115"/>
        </w:rPr>
        <w:t> </w:t>
      </w:r>
      <w:r>
        <w:rPr>
          <w:spacing w:val="-6"/>
          <w:w w:val="115"/>
        </w:rPr>
        <w:t>most </w:t>
      </w:r>
      <w:r>
        <w:rPr>
          <w:spacing w:val="-6"/>
          <w:w w:val="110"/>
        </w:rPr>
        <w:t>common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uses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for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e-scooters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were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for</w:t>
      </w:r>
      <w:r>
        <w:rPr>
          <w:spacing w:val="-27"/>
          <w:w w:val="110"/>
        </w:rPr>
        <w:t> </w:t>
      </w:r>
      <w:r>
        <w:rPr>
          <w:spacing w:val="-6"/>
          <w:w w:val="110"/>
        </w:rPr>
        <w:t>recreation </w:t>
      </w:r>
      <w:r>
        <w:rPr>
          <w:spacing w:val="-6"/>
          <w:w w:val="115"/>
        </w:rPr>
        <w:t>and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fun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(64%),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getting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to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and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from</w:t>
      </w:r>
      <w:r>
        <w:rPr>
          <w:spacing w:val="-36"/>
          <w:w w:val="115"/>
        </w:rPr>
        <w:t> </w:t>
      </w:r>
      <w:r>
        <w:rPr>
          <w:spacing w:val="-6"/>
          <w:w w:val="115"/>
        </w:rPr>
        <w:t>social </w:t>
      </w:r>
      <w:r>
        <w:rPr>
          <w:spacing w:val="-2"/>
          <w:w w:val="110"/>
        </w:rPr>
        <w:t>gatherings,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dining,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entertainment</w:t>
      </w:r>
      <w:r>
        <w:rPr>
          <w:spacing w:val="-34"/>
          <w:w w:val="110"/>
        </w:rPr>
        <w:t> </w:t>
      </w:r>
      <w:r>
        <w:rPr>
          <w:spacing w:val="-2"/>
          <w:w w:val="110"/>
        </w:rPr>
        <w:t>(55%),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and commuting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to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and</w:t>
      </w:r>
      <w:r>
        <w:rPr>
          <w:spacing w:val="-34"/>
          <w:w w:val="110"/>
        </w:rPr>
        <w:t> </w:t>
      </w:r>
      <w:r>
        <w:rPr>
          <w:spacing w:val="-2"/>
          <w:w w:val="110"/>
        </w:rPr>
        <w:t>from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work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or</w:t>
      </w:r>
      <w:r>
        <w:rPr>
          <w:spacing w:val="-34"/>
          <w:w w:val="110"/>
        </w:rPr>
        <w:t> </w:t>
      </w:r>
      <w:r>
        <w:rPr>
          <w:spacing w:val="-2"/>
          <w:w w:val="110"/>
        </w:rPr>
        <w:t>study</w:t>
      </w:r>
      <w:r>
        <w:rPr>
          <w:spacing w:val="-35"/>
          <w:w w:val="110"/>
        </w:rPr>
        <w:t> </w:t>
      </w:r>
      <w:r>
        <w:rPr>
          <w:spacing w:val="-2"/>
          <w:w w:val="110"/>
        </w:rPr>
        <w:t>(41%).*</w:t>
      </w:r>
    </w:p>
    <w:p>
      <w:pPr>
        <w:pStyle w:val="BodyText"/>
        <w:spacing w:before="247"/>
        <w:ind w:left="176" w:right="787"/>
      </w:pPr>
      <w:r>
        <w:rPr/>
        <w:t>The survey also provides some valuable </w:t>
      </w:r>
      <w:r>
        <w:rPr>
          <w:rFonts w:ascii="Lucida Sans"/>
        </w:rPr>
        <w:t>insight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as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how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different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cohorts</w:t>
      </w:r>
      <w:r>
        <w:rPr>
          <w:rFonts w:ascii="Lucida Sans"/>
          <w:spacing w:val="-10"/>
        </w:rPr>
        <w:t> </w:t>
      </w:r>
      <w:r>
        <w:rPr>
          <w:rFonts w:ascii="Lucida Sans"/>
        </w:rPr>
        <w:t>use </w:t>
      </w:r>
      <w:r>
        <w:rPr>
          <w:spacing w:val="-2"/>
        </w:rPr>
        <w:t>e-scooters:</w:t>
      </w:r>
    </w:p>
    <w:p>
      <w:pPr>
        <w:pStyle w:val="ListParagraph"/>
        <w:numPr>
          <w:ilvl w:val="0"/>
          <w:numId w:val="5"/>
        </w:numPr>
        <w:tabs>
          <w:tab w:pos="460" w:val="left" w:leader="none"/>
        </w:tabs>
        <w:spacing w:line="237" w:lineRule="auto" w:before="209" w:after="0"/>
        <w:ind w:left="459" w:right="54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pacing w:val="-6"/>
          <w:sz w:val="24"/>
        </w:rPr>
        <w:t>Younger</w:t>
      </w:r>
      <w:r>
        <w:rPr>
          <w:rFonts w:ascii="Arial Black" w:hAnsi="Arial Black"/>
          <w:spacing w:val="-35"/>
          <w:sz w:val="24"/>
        </w:rPr>
        <w:t> </w:t>
      </w:r>
      <w:r>
        <w:rPr>
          <w:rFonts w:ascii="Arial Black" w:hAnsi="Arial Black"/>
          <w:spacing w:val="-6"/>
          <w:sz w:val="24"/>
        </w:rPr>
        <w:t>(aged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under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26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years): </w:t>
      </w:r>
      <w:r>
        <w:rPr>
          <w:w w:val="105"/>
          <w:sz w:val="24"/>
        </w:rPr>
        <w:t>Respondents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were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more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likely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than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average to use e-scooters for recreation and for connecting to public transport.</w:t>
      </w:r>
    </w:p>
    <w:p>
      <w:pPr>
        <w:pStyle w:val="ListParagraph"/>
        <w:numPr>
          <w:ilvl w:val="0"/>
          <w:numId w:val="5"/>
        </w:numPr>
        <w:tabs>
          <w:tab w:pos="460" w:val="left" w:leader="none"/>
        </w:tabs>
        <w:spacing w:line="280" w:lineRule="exact" w:before="3" w:after="0"/>
        <w:ind w:left="459" w:right="61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pacing w:val="-6"/>
          <w:sz w:val="24"/>
        </w:rPr>
        <w:t>Younger</w:t>
      </w:r>
      <w:r>
        <w:rPr>
          <w:rFonts w:ascii="Arial Black" w:hAnsi="Arial Black"/>
          <w:spacing w:val="-35"/>
          <w:sz w:val="24"/>
        </w:rPr>
        <w:t> </w:t>
      </w:r>
      <w:r>
        <w:rPr>
          <w:rFonts w:ascii="Arial Black" w:hAnsi="Arial Black"/>
          <w:spacing w:val="-6"/>
          <w:sz w:val="24"/>
        </w:rPr>
        <w:t>middle-aged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adults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(aged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46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6"/>
          <w:sz w:val="24"/>
        </w:rPr>
        <w:t>to </w:t>
      </w:r>
      <w:r>
        <w:rPr>
          <w:rFonts w:ascii="Arial Black" w:hAnsi="Arial Black"/>
          <w:w w:val="105"/>
          <w:sz w:val="24"/>
        </w:rPr>
        <w:t>55</w:t>
      </w:r>
      <w:r>
        <w:rPr>
          <w:rFonts w:ascii="Arial Black" w:hAnsi="Arial Black"/>
          <w:spacing w:val="-31"/>
          <w:w w:val="105"/>
          <w:sz w:val="24"/>
        </w:rPr>
        <w:t> </w:t>
      </w:r>
      <w:r>
        <w:rPr>
          <w:rFonts w:ascii="Arial Black" w:hAnsi="Arial Black"/>
          <w:w w:val="105"/>
          <w:sz w:val="24"/>
        </w:rPr>
        <w:t>years):</w:t>
      </w:r>
      <w:r>
        <w:rPr>
          <w:rFonts w:ascii="Arial Black" w:hAnsi="Arial Black"/>
          <w:spacing w:val="-18"/>
          <w:w w:val="105"/>
          <w:sz w:val="24"/>
        </w:rPr>
        <w:t> </w:t>
      </w:r>
      <w:r>
        <w:rPr>
          <w:w w:val="105"/>
          <w:sz w:val="24"/>
        </w:rPr>
        <w:t>Respondents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were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more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likely than average to use e-scooters to commute to work or study and to run errands.</w:t>
      </w:r>
    </w:p>
    <w:p>
      <w:pPr>
        <w:pStyle w:val="ListParagraph"/>
        <w:numPr>
          <w:ilvl w:val="0"/>
          <w:numId w:val="5"/>
        </w:numPr>
        <w:tabs>
          <w:tab w:pos="460" w:val="left" w:leader="none"/>
        </w:tabs>
        <w:spacing w:line="280" w:lineRule="exact" w:before="0" w:after="0"/>
        <w:ind w:left="459" w:right="374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pacing w:val="-6"/>
          <w:sz w:val="24"/>
        </w:rPr>
        <w:t>Older</w:t>
      </w:r>
      <w:r>
        <w:rPr>
          <w:rFonts w:ascii="Arial Black" w:hAnsi="Arial Black"/>
          <w:spacing w:val="-28"/>
          <w:sz w:val="24"/>
        </w:rPr>
        <w:t> </w:t>
      </w:r>
      <w:r>
        <w:rPr>
          <w:rFonts w:ascii="Arial Black" w:hAnsi="Arial Black"/>
          <w:spacing w:val="-6"/>
          <w:sz w:val="24"/>
        </w:rPr>
        <w:t>middle-aged</w:t>
      </w:r>
      <w:r>
        <w:rPr>
          <w:rFonts w:ascii="Arial Black" w:hAnsi="Arial Black"/>
          <w:spacing w:val="-28"/>
          <w:sz w:val="24"/>
        </w:rPr>
        <w:t> </w:t>
      </w:r>
      <w:r>
        <w:rPr>
          <w:rFonts w:ascii="Arial Black" w:hAnsi="Arial Black"/>
          <w:spacing w:val="-6"/>
          <w:sz w:val="24"/>
        </w:rPr>
        <w:t>adults</w:t>
      </w:r>
      <w:r>
        <w:rPr>
          <w:rFonts w:ascii="Arial Black" w:hAnsi="Arial Black"/>
          <w:spacing w:val="-28"/>
          <w:sz w:val="24"/>
        </w:rPr>
        <w:t> </w:t>
      </w:r>
      <w:r>
        <w:rPr>
          <w:rFonts w:ascii="Arial Black" w:hAnsi="Arial Black"/>
          <w:spacing w:val="-6"/>
          <w:sz w:val="24"/>
        </w:rPr>
        <w:t>(aged</w:t>
      </w:r>
      <w:r>
        <w:rPr>
          <w:rFonts w:ascii="Arial Black" w:hAnsi="Arial Black"/>
          <w:spacing w:val="-28"/>
          <w:sz w:val="24"/>
        </w:rPr>
        <w:t> </w:t>
      </w:r>
      <w:r>
        <w:rPr>
          <w:rFonts w:ascii="Arial Black" w:hAnsi="Arial Black"/>
          <w:spacing w:val="-6"/>
          <w:sz w:val="24"/>
        </w:rPr>
        <w:t>56</w:t>
      </w:r>
      <w:r>
        <w:rPr>
          <w:rFonts w:ascii="Arial Black" w:hAnsi="Arial Black"/>
          <w:spacing w:val="-28"/>
          <w:sz w:val="24"/>
        </w:rPr>
        <w:t> </w:t>
      </w:r>
      <w:r>
        <w:rPr>
          <w:rFonts w:ascii="Arial Black" w:hAnsi="Arial Black"/>
          <w:spacing w:val="-6"/>
          <w:sz w:val="24"/>
        </w:rPr>
        <w:t>to </w:t>
      </w:r>
      <w:r>
        <w:rPr>
          <w:rFonts w:ascii="Arial Black" w:hAnsi="Arial Black"/>
          <w:sz w:val="24"/>
        </w:rPr>
        <w:t>65</w:t>
      </w:r>
      <w:r>
        <w:rPr>
          <w:rFonts w:ascii="Arial Black" w:hAnsi="Arial Black"/>
          <w:spacing w:val="-20"/>
          <w:sz w:val="24"/>
        </w:rPr>
        <w:t> </w:t>
      </w:r>
      <w:r>
        <w:rPr>
          <w:rFonts w:ascii="Arial Black" w:hAnsi="Arial Black"/>
          <w:sz w:val="24"/>
        </w:rPr>
        <w:t>years):</w:t>
      </w:r>
      <w:r>
        <w:rPr>
          <w:rFonts w:ascii="Arial Black" w:hAnsi="Arial Black"/>
          <w:spacing w:val="-6"/>
          <w:sz w:val="24"/>
        </w:rPr>
        <w:t> </w:t>
      </w:r>
      <w:r>
        <w:rPr>
          <w:sz w:val="24"/>
        </w:rPr>
        <w:t>Respondents were more likely than average to use e-scooters to attend</w:t>
      </w:r>
      <w:r>
        <w:rPr>
          <w:spacing w:val="40"/>
          <w:sz w:val="24"/>
        </w:rPr>
        <w:t> </w:t>
      </w:r>
      <w:r>
        <w:rPr>
          <w:spacing w:val="-2"/>
          <w:sz w:val="24"/>
        </w:rPr>
        <w:t>appointments.</w:t>
      </w:r>
    </w:p>
    <w:p>
      <w:pPr>
        <w:pStyle w:val="ListParagraph"/>
        <w:numPr>
          <w:ilvl w:val="0"/>
          <w:numId w:val="5"/>
        </w:numPr>
        <w:tabs>
          <w:tab w:pos="460" w:val="left" w:leader="none"/>
        </w:tabs>
        <w:spacing w:line="280" w:lineRule="exact" w:before="1" w:after="0"/>
        <w:ind w:left="459" w:right="38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Gender:</w:t>
      </w:r>
      <w:r>
        <w:rPr>
          <w:rFonts w:ascii="Arial Black" w:hAnsi="Arial Black"/>
          <w:spacing w:val="-4"/>
          <w:sz w:val="24"/>
        </w:rPr>
        <w:t> </w:t>
      </w:r>
      <w:r>
        <w:rPr>
          <w:sz w:val="24"/>
        </w:rPr>
        <w:t>Male respondents were more likely </w:t>
      </w:r>
      <w:r>
        <w:rPr>
          <w:w w:val="110"/>
          <w:sz w:val="24"/>
        </w:rPr>
        <w:t>than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female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respondents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use</w:t>
      </w:r>
      <w:r>
        <w:rPr>
          <w:spacing w:val="-17"/>
          <w:w w:val="110"/>
          <w:sz w:val="24"/>
        </w:rPr>
        <w:t> </w:t>
      </w:r>
      <w:r>
        <w:rPr>
          <w:w w:val="110"/>
          <w:sz w:val="24"/>
        </w:rPr>
        <w:t>e-scooters to commute to work or study, to run errands, and to attend appointments.</w:t>
      </w:r>
    </w:p>
    <w:p>
      <w:pPr>
        <w:pStyle w:val="ListParagraph"/>
        <w:numPr>
          <w:ilvl w:val="0"/>
          <w:numId w:val="5"/>
        </w:numPr>
        <w:tabs>
          <w:tab w:pos="460" w:val="left" w:leader="none"/>
        </w:tabs>
        <w:spacing w:line="280" w:lineRule="exact" w:before="0" w:after="0"/>
        <w:ind w:left="459" w:right="452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Disability</w:t>
      </w:r>
      <w:r>
        <w:rPr>
          <w:rFonts w:ascii="Arial Black" w:hAnsi="Arial Black"/>
          <w:spacing w:val="-20"/>
          <w:sz w:val="24"/>
        </w:rPr>
        <w:t> </w:t>
      </w:r>
      <w:r>
        <w:rPr>
          <w:rFonts w:ascii="Arial Black" w:hAnsi="Arial Black"/>
          <w:sz w:val="24"/>
        </w:rPr>
        <w:t>status:</w:t>
      </w:r>
      <w:r>
        <w:rPr>
          <w:rFonts w:ascii="Arial Black" w:hAnsi="Arial Black"/>
          <w:spacing w:val="-6"/>
          <w:sz w:val="24"/>
        </w:rPr>
        <w:t> </w:t>
      </w:r>
      <w:r>
        <w:rPr>
          <w:sz w:val="24"/>
        </w:rPr>
        <w:t>Respondents with a </w:t>
      </w:r>
      <w:r>
        <w:rPr>
          <w:w w:val="110"/>
          <w:sz w:val="24"/>
        </w:rPr>
        <w:t>disability were more likely than other </w:t>
      </w:r>
      <w:r>
        <w:rPr>
          <w:spacing w:val="-2"/>
          <w:w w:val="110"/>
          <w:sz w:val="24"/>
        </w:rPr>
        <w:t>respondents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to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use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e-scooters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to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attend appointments.</w:t>
      </w:r>
    </w:p>
    <w:p>
      <w:pPr>
        <w:pStyle w:val="BodyText"/>
        <w:spacing w:before="245"/>
        <w:ind w:left="179"/>
        <w:rPr>
          <w:rFonts w:ascii="Arial Black"/>
        </w:rPr>
      </w:pPr>
      <w:r>
        <w:rPr/>
        <w:br w:type="column"/>
      </w:r>
      <w:r>
        <w:rPr>
          <w:rFonts w:ascii="Arial Black"/>
          <w:spacing w:val="-2"/>
          <w:w w:val="90"/>
        </w:rPr>
        <w:t>Case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spacing w:val="-2"/>
          <w:w w:val="90"/>
        </w:rPr>
        <w:t>study: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spacing w:val="-2"/>
          <w:w w:val="90"/>
        </w:rPr>
        <w:t>Blueline</w:t>
      </w:r>
      <w:r>
        <w:rPr>
          <w:rFonts w:ascii="Arial Black"/>
          <w:spacing w:val="-15"/>
          <w:w w:val="90"/>
        </w:rPr>
        <w:t> </w:t>
      </w:r>
      <w:r>
        <w:rPr>
          <w:rFonts w:ascii="Arial Black"/>
          <w:spacing w:val="-2"/>
          <w:w w:val="90"/>
        </w:rPr>
        <w:t>Laundry</w:t>
      </w:r>
    </w:p>
    <w:p>
      <w:pPr>
        <w:pStyle w:val="BodyText"/>
        <w:spacing w:line="242" w:lineRule="auto" w:before="220"/>
        <w:ind w:left="179" w:right="490"/>
      </w:pPr>
      <w:r>
        <w:rPr>
          <w:w w:val="110"/>
        </w:rPr>
        <w:t>On 22 October 2022 the City of Hobart organised</w:t>
      </w:r>
      <w:r>
        <w:rPr>
          <w:spacing w:val="-19"/>
          <w:w w:val="110"/>
        </w:rPr>
        <w:t> </w:t>
      </w:r>
      <w:r>
        <w:rPr>
          <w:w w:val="110"/>
        </w:rPr>
        <w:t>for</w:t>
      </w:r>
      <w:r>
        <w:rPr>
          <w:spacing w:val="-18"/>
          <w:w w:val="110"/>
        </w:rPr>
        <w:t> </w:t>
      </w:r>
      <w:r>
        <w:rPr>
          <w:w w:val="110"/>
        </w:rPr>
        <w:t>Beam</w:t>
      </w:r>
      <w:r>
        <w:rPr>
          <w:spacing w:val="-19"/>
          <w:w w:val="110"/>
        </w:rPr>
        <w:t> </w:t>
      </w:r>
      <w:r>
        <w:rPr>
          <w:w w:val="110"/>
        </w:rPr>
        <w:t>and</w:t>
      </w:r>
      <w:r>
        <w:rPr>
          <w:spacing w:val="-18"/>
          <w:w w:val="110"/>
        </w:rPr>
        <w:t> </w:t>
      </w:r>
      <w:r>
        <w:rPr>
          <w:w w:val="110"/>
        </w:rPr>
        <w:t>Neuron</w:t>
      </w:r>
      <w:r>
        <w:rPr>
          <w:spacing w:val="-18"/>
          <w:w w:val="110"/>
        </w:rPr>
        <w:t> </w:t>
      </w:r>
      <w:r>
        <w:rPr>
          <w:w w:val="110"/>
        </w:rPr>
        <w:t>to</w:t>
      </w:r>
      <w:r>
        <w:rPr>
          <w:spacing w:val="-19"/>
          <w:w w:val="110"/>
        </w:rPr>
        <w:t> </w:t>
      </w:r>
      <w:r>
        <w:rPr>
          <w:w w:val="110"/>
        </w:rPr>
        <w:t>provide e-scooter</w:t>
      </w:r>
      <w:r>
        <w:rPr>
          <w:spacing w:val="-19"/>
          <w:w w:val="110"/>
        </w:rPr>
        <w:t> </w:t>
      </w:r>
      <w:r>
        <w:rPr>
          <w:w w:val="110"/>
        </w:rPr>
        <w:t>safety</w:t>
      </w:r>
      <w:r>
        <w:rPr>
          <w:spacing w:val="-18"/>
          <w:w w:val="110"/>
        </w:rPr>
        <w:t> </w:t>
      </w:r>
      <w:r>
        <w:rPr>
          <w:w w:val="110"/>
        </w:rPr>
        <w:t>and</w:t>
      </w:r>
      <w:r>
        <w:rPr>
          <w:spacing w:val="-19"/>
          <w:w w:val="110"/>
        </w:rPr>
        <w:t> </w:t>
      </w:r>
      <w:r>
        <w:rPr>
          <w:w w:val="110"/>
        </w:rPr>
        <w:t>awareness</w:t>
      </w:r>
      <w:r>
        <w:rPr>
          <w:spacing w:val="-18"/>
          <w:w w:val="110"/>
        </w:rPr>
        <w:t> </w:t>
      </w:r>
      <w:r>
        <w:rPr>
          <w:w w:val="110"/>
        </w:rPr>
        <w:t>training</w:t>
      </w:r>
      <w:r>
        <w:rPr>
          <w:spacing w:val="-18"/>
          <w:w w:val="110"/>
        </w:rPr>
        <w:t> </w:t>
      </w:r>
      <w:r>
        <w:rPr>
          <w:w w:val="110"/>
        </w:rPr>
        <w:t>to </w:t>
      </w:r>
      <w:r>
        <w:rPr>
          <w:rFonts w:ascii="Lucida Sans"/>
          <w:spacing w:val="-2"/>
        </w:rPr>
        <w:t>staff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at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Blueline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Laundry,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a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Hobart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business </w:t>
      </w:r>
      <w:r>
        <w:rPr>
          <w:w w:val="110"/>
        </w:rPr>
        <w:t>that provides employment opportunities</w:t>
      </w:r>
    </w:p>
    <w:p>
      <w:pPr>
        <w:pStyle w:val="BodyText"/>
        <w:spacing w:line="242" w:lineRule="auto"/>
        <w:ind w:left="179" w:right="195"/>
        <w:rPr>
          <w:rFonts w:ascii="Lucida Sans" w:hAnsi="Lucida Sans"/>
        </w:rPr>
      </w:pPr>
      <w:r>
        <w:rPr>
          <w:w w:val="110"/>
        </w:rPr>
        <w:t>to</w:t>
      </w:r>
      <w:r>
        <w:rPr>
          <w:spacing w:val="-10"/>
          <w:w w:val="110"/>
        </w:rPr>
        <w:t> </w:t>
      </w:r>
      <w:r>
        <w:rPr>
          <w:w w:val="110"/>
        </w:rPr>
        <w:t>people</w:t>
      </w:r>
      <w:r>
        <w:rPr>
          <w:spacing w:val="-10"/>
          <w:w w:val="110"/>
        </w:rPr>
        <w:t> </w:t>
      </w:r>
      <w:r>
        <w:rPr>
          <w:w w:val="110"/>
        </w:rPr>
        <w:t>of</w:t>
      </w:r>
      <w:r>
        <w:rPr>
          <w:spacing w:val="-10"/>
          <w:w w:val="110"/>
        </w:rPr>
        <w:t> </w:t>
      </w:r>
      <w:r>
        <w:rPr>
          <w:w w:val="110"/>
        </w:rPr>
        <w:t>all</w:t>
      </w:r>
      <w:r>
        <w:rPr>
          <w:spacing w:val="-10"/>
          <w:w w:val="110"/>
        </w:rPr>
        <w:t> </w:t>
      </w:r>
      <w:r>
        <w:rPr>
          <w:w w:val="110"/>
        </w:rPr>
        <w:t>abilities.</w:t>
      </w:r>
      <w:r>
        <w:rPr>
          <w:spacing w:val="-10"/>
          <w:w w:val="110"/>
        </w:rPr>
        <w:t> </w:t>
      </w:r>
      <w:r>
        <w:rPr>
          <w:w w:val="110"/>
        </w:rPr>
        <w:t>Blueline</w:t>
      </w:r>
      <w:r>
        <w:rPr>
          <w:spacing w:val="-10"/>
          <w:w w:val="110"/>
        </w:rPr>
        <w:t> </w:t>
      </w:r>
      <w:r>
        <w:rPr>
          <w:w w:val="110"/>
        </w:rPr>
        <w:t>CEO</w:t>
      </w:r>
      <w:r>
        <w:rPr>
          <w:spacing w:val="-10"/>
          <w:w w:val="110"/>
        </w:rPr>
        <w:t> </w:t>
      </w:r>
      <w:r>
        <w:rPr>
          <w:w w:val="110"/>
        </w:rPr>
        <w:t>Mike Sylvester reported to the City that the introduction of e-scooters as a low-cost transport</w:t>
      </w:r>
      <w:r>
        <w:rPr>
          <w:spacing w:val="-19"/>
          <w:w w:val="110"/>
        </w:rPr>
        <w:t> </w:t>
      </w:r>
      <w:r>
        <w:rPr>
          <w:w w:val="110"/>
        </w:rPr>
        <w:t>alternative</w:t>
      </w:r>
      <w:r>
        <w:rPr>
          <w:spacing w:val="-18"/>
          <w:w w:val="110"/>
        </w:rPr>
        <w:t> </w:t>
      </w:r>
      <w:r>
        <w:rPr>
          <w:w w:val="110"/>
        </w:rPr>
        <w:t>had</w:t>
      </w:r>
      <w:r>
        <w:rPr>
          <w:spacing w:val="-19"/>
          <w:w w:val="110"/>
        </w:rPr>
        <w:t> </w:t>
      </w:r>
      <w:r>
        <w:rPr>
          <w:w w:val="110"/>
        </w:rPr>
        <w:t>positively</w:t>
      </w:r>
      <w:r>
        <w:rPr>
          <w:spacing w:val="-18"/>
          <w:w w:val="110"/>
        </w:rPr>
        <w:t> </w:t>
      </w:r>
      <w:r>
        <w:rPr>
          <w:w w:val="110"/>
        </w:rPr>
        <w:t>impacted </w:t>
      </w:r>
      <w:r>
        <w:rPr>
          <w:rFonts w:ascii="Lucida Sans" w:hAnsi="Lucida Sans"/>
          <w:spacing w:val="-2"/>
        </w:rPr>
        <w:t>his</w:t>
      </w:r>
      <w:r>
        <w:rPr>
          <w:rFonts w:ascii="Lucida Sans" w:hAnsi="Lucida Sans"/>
          <w:spacing w:val="-18"/>
        </w:rPr>
        <w:t> </w:t>
      </w:r>
      <w:r>
        <w:rPr>
          <w:rFonts w:ascii="Lucida Sans" w:hAnsi="Lucida Sans"/>
          <w:spacing w:val="-2"/>
        </w:rPr>
        <w:t>staff’s</w:t>
      </w:r>
      <w:r>
        <w:rPr>
          <w:rFonts w:ascii="Lucida Sans" w:hAnsi="Lucida Sans"/>
          <w:spacing w:val="-18"/>
        </w:rPr>
        <w:t> </w:t>
      </w:r>
      <w:r>
        <w:rPr>
          <w:rFonts w:ascii="Lucida Sans" w:hAnsi="Lucida Sans"/>
          <w:spacing w:val="-2"/>
        </w:rPr>
        <w:t>access</w:t>
      </w:r>
      <w:r>
        <w:rPr>
          <w:rFonts w:ascii="Lucida Sans" w:hAnsi="Lucida Sans"/>
          <w:spacing w:val="-18"/>
        </w:rPr>
        <w:t> </w:t>
      </w:r>
      <w:r>
        <w:rPr>
          <w:rFonts w:ascii="Lucida Sans" w:hAnsi="Lucida Sans"/>
          <w:spacing w:val="-2"/>
        </w:rPr>
        <w:t>to</w:t>
      </w:r>
      <w:r>
        <w:rPr>
          <w:rFonts w:ascii="Lucida Sans" w:hAnsi="Lucida Sans"/>
          <w:spacing w:val="-18"/>
        </w:rPr>
        <w:t> </w:t>
      </w:r>
      <w:r>
        <w:rPr>
          <w:rFonts w:ascii="Lucida Sans" w:hAnsi="Lucida Sans"/>
          <w:spacing w:val="-2"/>
        </w:rPr>
        <w:t>employment,</w:t>
      </w:r>
      <w:r>
        <w:rPr>
          <w:rFonts w:ascii="Lucida Sans" w:hAnsi="Lucida Sans"/>
          <w:spacing w:val="-18"/>
        </w:rPr>
        <w:t> </w:t>
      </w:r>
      <w:r>
        <w:rPr>
          <w:rFonts w:ascii="Lucida Sans" w:hAnsi="Lucida Sans"/>
          <w:spacing w:val="-2"/>
        </w:rPr>
        <w:t>punctuality </w:t>
      </w:r>
      <w:r>
        <w:rPr>
          <w:w w:val="110"/>
        </w:rPr>
        <w:t>rates and general well-being, particularly </w:t>
      </w:r>
      <w:r>
        <w:rPr>
          <w:rFonts w:ascii="Lucida Sans" w:hAnsi="Lucida Sans"/>
        </w:rPr>
        <w:t>those suffering transport challenges.</w:t>
      </w:r>
    </w:p>
    <w:p>
      <w:pPr>
        <w:pStyle w:val="BodyText"/>
        <w:spacing w:before="11"/>
        <w:rPr>
          <w:rFonts w:ascii="Lucida Sans"/>
          <w:sz w:val="30"/>
        </w:rPr>
      </w:pPr>
    </w:p>
    <w:p>
      <w:pPr>
        <w:pStyle w:val="BodyText"/>
        <w:spacing w:line="204" w:lineRule="auto"/>
        <w:ind w:left="179"/>
        <w:rPr>
          <w:rFonts w:ascii="Arial Black"/>
        </w:rPr>
      </w:pPr>
      <w:r>
        <w:rPr>
          <w:rFonts w:ascii="Arial Black"/>
          <w:w w:val="90"/>
        </w:rPr>
        <w:t>Do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e-scooters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increase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the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sustainability</w:t>
      </w:r>
      <w:r>
        <w:rPr>
          <w:rFonts w:ascii="Arial Black"/>
          <w:spacing w:val="-25"/>
          <w:w w:val="90"/>
        </w:rPr>
        <w:t> </w:t>
      </w:r>
      <w:r>
        <w:rPr>
          <w:rFonts w:ascii="Arial Black"/>
          <w:w w:val="90"/>
        </w:rPr>
        <w:t>of </w:t>
      </w:r>
      <w:r>
        <w:rPr>
          <w:rFonts w:ascii="Arial Black"/>
          <w:spacing w:val="-4"/>
        </w:rPr>
        <w:t>transport</w:t>
      </w:r>
      <w:r>
        <w:rPr>
          <w:rFonts w:ascii="Arial Black"/>
          <w:spacing w:val="-33"/>
        </w:rPr>
        <w:t> </w:t>
      </w:r>
      <w:r>
        <w:rPr>
          <w:rFonts w:ascii="Arial Black"/>
          <w:spacing w:val="-4"/>
        </w:rPr>
        <w:t>within</w:t>
      </w:r>
      <w:r>
        <w:rPr>
          <w:rFonts w:ascii="Arial Black"/>
          <w:spacing w:val="-33"/>
        </w:rPr>
        <w:t> </w:t>
      </w:r>
      <w:r>
        <w:rPr>
          <w:rFonts w:ascii="Arial Black"/>
          <w:spacing w:val="-4"/>
        </w:rPr>
        <w:t>Hobart?</w:t>
      </w:r>
    </w:p>
    <w:p>
      <w:pPr>
        <w:pStyle w:val="BodyText"/>
        <w:spacing w:line="242" w:lineRule="auto" w:before="232"/>
        <w:ind w:left="179"/>
      </w:pPr>
      <w:r>
        <w:rPr>
          <w:w w:val="110"/>
        </w:rPr>
        <w:t>One</w:t>
      </w:r>
      <w:r>
        <w:rPr>
          <w:spacing w:val="-19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purported</w:t>
      </w:r>
      <w:r>
        <w:rPr>
          <w:spacing w:val="-18"/>
          <w:w w:val="110"/>
        </w:rPr>
        <w:t> </w:t>
      </w:r>
      <w:r>
        <w:rPr>
          <w:w w:val="110"/>
        </w:rPr>
        <w:t>impacts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9"/>
          <w:w w:val="110"/>
        </w:rPr>
        <w:t> </w:t>
      </w:r>
      <w:r>
        <w:rPr>
          <w:w w:val="110"/>
        </w:rPr>
        <w:t>e-scooters</w:t>
      </w:r>
      <w:r>
        <w:rPr>
          <w:spacing w:val="-18"/>
          <w:w w:val="110"/>
        </w:rPr>
        <w:t> </w:t>
      </w:r>
      <w:r>
        <w:rPr>
          <w:w w:val="110"/>
        </w:rPr>
        <w:t>is the displacement of short car trips.</w:t>
      </w:r>
    </w:p>
    <w:p>
      <w:pPr>
        <w:pStyle w:val="BodyText"/>
        <w:spacing w:line="242" w:lineRule="auto" w:before="243"/>
        <w:ind w:left="179" w:right="172"/>
        <w:rPr>
          <w:rFonts w:ascii="Lucida Sans" w:hAnsi="Lucida Sans"/>
        </w:rPr>
      </w:pPr>
      <w:r>
        <w:rPr>
          <w:w w:val="105"/>
        </w:rPr>
        <w:t>Respondents to the community survey who had used an e-scooter in Hobart were asked: “If an e-scooter had not been available, what </w:t>
      </w:r>
      <w:r>
        <w:rPr>
          <w:rFonts w:ascii="Lucida Sans" w:hAnsi="Lucida Sans"/>
          <w:spacing w:val="-2"/>
          <w:w w:val="105"/>
        </w:rPr>
        <w:t>mode</w:t>
      </w:r>
      <w:r>
        <w:rPr>
          <w:rFonts w:ascii="Lucida Sans" w:hAnsi="Lucida Sans"/>
          <w:spacing w:val="-22"/>
          <w:w w:val="105"/>
        </w:rPr>
        <w:t> </w:t>
      </w:r>
      <w:r>
        <w:rPr>
          <w:rFonts w:ascii="Lucida Sans" w:hAnsi="Lucida Sans"/>
          <w:spacing w:val="-2"/>
          <w:w w:val="105"/>
        </w:rPr>
        <w:t>of</w:t>
      </w:r>
      <w:r>
        <w:rPr>
          <w:rFonts w:ascii="Lucida Sans" w:hAnsi="Lucida Sans"/>
          <w:spacing w:val="-21"/>
          <w:w w:val="105"/>
        </w:rPr>
        <w:t> </w:t>
      </w:r>
      <w:r>
        <w:rPr>
          <w:rFonts w:ascii="Lucida Sans" w:hAnsi="Lucida Sans"/>
          <w:spacing w:val="-2"/>
          <w:w w:val="105"/>
        </w:rPr>
        <w:t>transport</w:t>
      </w:r>
      <w:r>
        <w:rPr>
          <w:rFonts w:ascii="Lucida Sans" w:hAnsi="Lucida Sans"/>
          <w:spacing w:val="-22"/>
          <w:w w:val="105"/>
        </w:rPr>
        <w:t> </w:t>
      </w:r>
      <w:r>
        <w:rPr>
          <w:rFonts w:ascii="Lucida Sans" w:hAnsi="Lucida Sans"/>
          <w:spacing w:val="-2"/>
          <w:w w:val="105"/>
        </w:rPr>
        <w:t>would</w:t>
      </w:r>
      <w:r>
        <w:rPr>
          <w:rFonts w:ascii="Lucida Sans" w:hAnsi="Lucida Sans"/>
          <w:spacing w:val="-21"/>
          <w:w w:val="105"/>
        </w:rPr>
        <w:t> </w:t>
      </w:r>
      <w:r>
        <w:rPr>
          <w:rFonts w:ascii="Lucida Sans" w:hAnsi="Lucida Sans"/>
          <w:spacing w:val="-2"/>
          <w:w w:val="105"/>
        </w:rPr>
        <w:t>you</w:t>
      </w:r>
      <w:r>
        <w:rPr>
          <w:rFonts w:ascii="Lucida Sans" w:hAnsi="Lucida Sans"/>
          <w:spacing w:val="-22"/>
          <w:w w:val="105"/>
        </w:rPr>
        <w:t> </w:t>
      </w:r>
      <w:r>
        <w:rPr>
          <w:rFonts w:ascii="Lucida Sans" w:hAnsi="Lucida Sans"/>
          <w:spacing w:val="-2"/>
          <w:w w:val="105"/>
        </w:rPr>
        <w:t>have</w:t>
      </w:r>
      <w:r>
        <w:rPr>
          <w:rFonts w:ascii="Lucida Sans" w:hAnsi="Lucida Sans"/>
          <w:spacing w:val="-21"/>
          <w:w w:val="105"/>
        </w:rPr>
        <w:t> </w:t>
      </w:r>
      <w:r>
        <w:rPr>
          <w:rFonts w:ascii="Lucida Sans" w:hAnsi="Lucida Sans"/>
          <w:spacing w:val="-2"/>
          <w:w w:val="105"/>
        </w:rPr>
        <w:t>used?”</w:t>
      </w:r>
    </w:p>
    <w:p>
      <w:pPr>
        <w:pStyle w:val="BodyText"/>
        <w:spacing w:line="242" w:lineRule="auto" w:before="239"/>
        <w:ind w:left="179" w:right="195"/>
      </w:pPr>
      <w:r>
        <w:rPr>
          <w:w w:val="110"/>
        </w:rPr>
        <w:t>Almost</w:t>
      </w:r>
      <w:r>
        <w:rPr>
          <w:spacing w:val="-9"/>
          <w:w w:val="110"/>
        </w:rPr>
        <w:t> </w:t>
      </w:r>
      <w:r>
        <w:rPr>
          <w:w w:val="110"/>
        </w:rPr>
        <w:t>two-thirds</w:t>
      </w:r>
      <w:r>
        <w:rPr>
          <w:spacing w:val="-9"/>
          <w:w w:val="110"/>
        </w:rPr>
        <w:t> </w:t>
      </w:r>
      <w:r>
        <w:rPr>
          <w:w w:val="110"/>
        </w:rPr>
        <w:t>(66.1%)</w:t>
      </w:r>
      <w:r>
        <w:rPr>
          <w:spacing w:val="-9"/>
          <w:w w:val="110"/>
        </w:rPr>
        <w:t> </w:t>
      </w:r>
      <w:r>
        <w:rPr>
          <w:w w:val="110"/>
        </w:rPr>
        <w:t>of</w:t>
      </w:r>
      <w:r>
        <w:rPr>
          <w:spacing w:val="-9"/>
          <w:w w:val="110"/>
        </w:rPr>
        <w:t> </w:t>
      </w:r>
      <w:r>
        <w:rPr>
          <w:w w:val="110"/>
        </w:rPr>
        <w:t>respondents who</w:t>
      </w:r>
      <w:r>
        <w:rPr>
          <w:spacing w:val="-19"/>
          <w:w w:val="110"/>
        </w:rPr>
        <w:t> </w:t>
      </w:r>
      <w:r>
        <w:rPr>
          <w:w w:val="110"/>
        </w:rPr>
        <w:t>had</w:t>
      </w:r>
      <w:r>
        <w:rPr>
          <w:spacing w:val="-18"/>
          <w:w w:val="110"/>
        </w:rPr>
        <w:t> </w:t>
      </w:r>
      <w:r>
        <w:rPr>
          <w:w w:val="110"/>
        </w:rPr>
        <w:t>used</w:t>
      </w:r>
      <w:r>
        <w:rPr>
          <w:spacing w:val="-19"/>
          <w:w w:val="110"/>
        </w:rPr>
        <w:t> </w:t>
      </w:r>
      <w:r>
        <w:rPr>
          <w:w w:val="110"/>
        </w:rPr>
        <w:t>an</w:t>
      </w:r>
      <w:r>
        <w:rPr>
          <w:spacing w:val="-18"/>
          <w:w w:val="110"/>
        </w:rPr>
        <w:t> </w:t>
      </w:r>
      <w:r>
        <w:rPr>
          <w:w w:val="110"/>
        </w:rPr>
        <w:t>e-scooter</w:t>
      </w:r>
      <w:r>
        <w:rPr>
          <w:spacing w:val="-18"/>
          <w:w w:val="110"/>
        </w:rPr>
        <w:t> </w:t>
      </w:r>
      <w:r>
        <w:rPr>
          <w:w w:val="110"/>
        </w:rPr>
        <w:t>reported</w:t>
      </w:r>
      <w:r>
        <w:rPr>
          <w:spacing w:val="-19"/>
          <w:w w:val="110"/>
        </w:rPr>
        <w:t> </w:t>
      </w:r>
      <w:r>
        <w:rPr>
          <w:w w:val="110"/>
        </w:rPr>
        <w:t>that</w:t>
      </w:r>
      <w:r>
        <w:rPr>
          <w:spacing w:val="-18"/>
          <w:w w:val="110"/>
        </w:rPr>
        <w:t> </w:t>
      </w:r>
      <w:r>
        <w:rPr>
          <w:w w:val="110"/>
        </w:rPr>
        <w:t>if</w:t>
      </w:r>
      <w:r>
        <w:rPr>
          <w:spacing w:val="-18"/>
          <w:w w:val="110"/>
        </w:rPr>
        <w:t> </w:t>
      </w:r>
      <w:r>
        <w:rPr>
          <w:w w:val="110"/>
        </w:rPr>
        <w:t>an e-scooter</w:t>
      </w:r>
      <w:r>
        <w:rPr>
          <w:spacing w:val="-14"/>
          <w:w w:val="110"/>
        </w:rPr>
        <w:t> </w:t>
      </w:r>
      <w:r>
        <w:rPr>
          <w:w w:val="110"/>
        </w:rPr>
        <w:t>had</w:t>
      </w:r>
      <w:r>
        <w:rPr>
          <w:spacing w:val="-14"/>
          <w:w w:val="110"/>
        </w:rPr>
        <w:t> </w:t>
      </w:r>
      <w:r>
        <w:rPr>
          <w:w w:val="110"/>
        </w:rPr>
        <w:t>not</w:t>
      </w:r>
      <w:r>
        <w:rPr>
          <w:spacing w:val="-14"/>
          <w:w w:val="110"/>
        </w:rPr>
        <w:t> </w:t>
      </w:r>
      <w:r>
        <w:rPr>
          <w:w w:val="110"/>
        </w:rPr>
        <w:t>been</w:t>
      </w:r>
      <w:r>
        <w:rPr>
          <w:spacing w:val="-14"/>
          <w:w w:val="110"/>
        </w:rPr>
        <w:t> </w:t>
      </w:r>
      <w:r>
        <w:rPr>
          <w:w w:val="110"/>
        </w:rPr>
        <w:t>available,</w:t>
      </w:r>
      <w:r>
        <w:rPr>
          <w:spacing w:val="-14"/>
          <w:w w:val="110"/>
        </w:rPr>
        <w:t> </w:t>
      </w:r>
      <w:r>
        <w:rPr>
          <w:w w:val="110"/>
        </w:rPr>
        <w:t>they</w:t>
      </w:r>
      <w:r>
        <w:rPr>
          <w:spacing w:val="-14"/>
          <w:w w:val="110"/>
        </w:rPr>
        <w:t> </w:t>
      </w:r>
      <w:r>
        <w:rPr>
          <w:w w:val="110"/>
        </w:rPr>
        <w:t>would have</w:t>
      </w:r>
      <w:r>
        <w:rPr>
          <w:spacing w:val="-10"/>
          <w:w w:val="110"/>
        </w:rPr>
        <w:t> </w:t>
      </w:r>
      <w:r>
        <w:rPr>
          <w:w w:val="110"/>
        </w:rPr>
        <w:t>used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car</w:t>
      </w:r>
      <w:r>
        <w:rPr>
          <w:spacing w:val="-10"/>
          <w:w w:val="110"/>
        </w:rPr>
        <w:t> </w:t>
      </w:r>
      <w:r>
        <w:rPr>
          <w:w w:val="110"/>
        </w:rPr>
        <w:t>instead.</w:t>
      </w:r>
      <w:r>
        <w:rPr>
          <w:spacing w:val="-10"/>
          <w:w w:val="110"/>
        </w:rPr>
        <w:t> </w:t>
      </w:r>
      <w:r>
        <w:rPr>
          <w:w w:val="110"/>
        </w:rPr>
        <w:t>A</w:t>
      </w:r>
      <w:r>
        <w:rPr>
          <w:spacing w:val="-10"/>
          <w:w w:val="110"/>
        </w:rPr>
        <w:t> </w:t>
      </w:r>
      <w:r>
        <w:rPr>
          <w:w w:val="110"/>
        </w:rPr>
        <w:t>slightly</w:t>
      </w:r>
      <w:r>
        <w:rPr>
          <w:spacing w:val="-10"/>
          <w:w w:val="110"/>
        </w:rPr>
        <w:t> </w:t>
      </w:r>
      <w:r>
        <w:rPr>
          <w:w w:val="110"/>
        </w:rPr>
        <w:t>smaller proportion</w:t>
      </w:r>
      <w:r>
        <w:rPr>
          <w:spacing w:val="-1"/>
          <w:w w:val="110"/>
        </w:rPr>
        <w:t> </w:t>
      </w:r>
      <w:r>
        <w:rPr>
          <w:w w:val="110"/>
        </w:rPr>
        <w:t>(62.1%)</w:t>
      </w:r>
      <w:r>
        <w:rPr>
          <w:spacing w:val="-1"/>
          <w:w w:val="110"/>
        </w:rPr>
        <w:t> </w:t>
      </w:r>
      <w:r>
        <w:rPr>
          <w:w w:val="110"/>
        </w:rPr>
        <w:t>reported</w:t>
      </w:r>
      <w:r>
        <w:rPr>
          <w:spacing w:val="-1"/>
          <w:w w:val="110"/>
        </w:rPr>
        <w:t> </w:t>
      </w:r>
      <w:r>
        <w:rPr>
          <w:w w:val="110"/>
        </w:rPr>
        <w:t>that</w:t>
      </w:r>
      <w:r>
        <w:rPr>
          <w:spacing w:val="-1"/>
          <w:w w:val="110"/>
        </w:rPr>
        <w:t> </w:t>
      </w:r>
      <w:r>
        <w:rPr>
          <w:w w:val="110"/>
        </w:rPr>
        <w:t>they</w:t>
      </w:r>
      <w:r>
        <w:rPr>
          <w:spacing w:val="-1"/>
          <w:w w:val="110"/>
        </w:rPr>
        <w:t> </w:t>
      </w:r>
      <w:r>
        <w:rPr>
          <w:w w:val="110"/>
        </w:rPr>
        <w:t>would have</w:t>
      </w:r>
      <w:r>
        <w:rPr>
          <w:spacing w:val="-5"/>
          <w:w w:val="110"/>
        </w:rPr>
        <w:t> </w:t>
      </w:r>
      <w:r>
        <w:rPr>
          <w:w w:val="110"/>
        </w:rPr>
        <w:t>walked</w:t>
      </w:r>
      <w:r>
        <w:rPr>
          <w:spacing w:val="-5"/>
          <w:w w:val="110"/>
        </w:rPr>
        <w:t> </w:t>
      </w:r>
      <w:r>
        <w:rPr>
          <w:w w:val="110"/>
        </w:rPr>
        <w:t>if</w:t>
      </w:r>
      <w:r>
        <w:rPr>
          <w:spacing w:val="-5"/>
          <w:w w:val="110"/>
        </w:rPr>
        <w:t> </w:t>
      </w:r>
      <w:r>
        <w:rPr>
          <w:w w:val="110"/>
        </w:rPr>
        <w:t>an</w:t>
      </w:r>
      <w:r>
        <w:rPr>
          <w:spacing w:val="-5"/>
          <w:w w:val="110"/>
        </w:rPr>
        <w:t> </w:t>
      </w:r>
      <w:r>
        <w:rPr>
          <w:w w:val="110"/>
        </w:rPr>
        <w:t>e-scooter</w:t>
      </w:r>
      <w:r>
        <w:rPr>
          <w:spacing w:val="-5"/>
          <w:w w:val="110"/>
        </w:rPr>
        <w:t> </w:t>
      </w:r>
      <w:r>
        <w:rPr>
          <w:w w:val="110"/>
        </w:rPr>
        <w:t>had</w:t>
      </w:r>
      <w:r>
        <w:rPr>
          <w:spacing w:val="-5"/>
          <w:w w:val="110"/>
        </w:rPr>
        <w:t> </w:t>
      </w:r>
      <w:r>
        <w:rPr>
          <w:w w:val="110"/>
        </w:rPr>
        <w:t>not</w:t>
      </w:r>
      <w:r>
        <w:rPr>
          <w:spacing w:val="-5"/>
          <w:w w:val="110"/>
        </w:rPr>
        <w:t> </w:t>
      </w:r>
      <w:r>
        <w:rPr>
          <w:w w:val="110"/>
        </w:rPr>
        <w:t>been </w:t>
      </w:r>
      <w:r>
        <w:rPr>
          <w:spacing w:val="-2"/>
          <w:w w:val="110"/>
        </w:rPr>
        <w:t>available.</w:t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spacing w:line="261" w:lineRule="auto" w:before="238"/>
        <w:ind w:left="283" w:right="172" w:hanging="107"/>
        <w:jc w:val="left"/>
        <w:rPr>
          <w:sz w:val="16"/>
        </w:rPr>
      </w:pPr>
      <w:r>
        <w:rPr>
          <w:w w:val="110"/>
          <w:sz w:val="16"/>
        </w:rPr>
        <w:t>*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Respondents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were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able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to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choose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multiple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options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within</w:t>
      </w:r>
      <w:r>
        <w:rPr>
          <w:spacing w:val="-5"/>
          <w:w w:val="110"/>
          <w:sz w:val="16"/>
        </w:rPr>
        <w:t> </w:t>
      </w:r>
      <w:r>
        <w:rPr>
          <w:w w:val="110"/>
          <w:sz w:val="16"/>
        </w:rPr>
        <w:t>the community</w:t>
      </w:r>
      <w:r>
        <w:rPr>
          <w:spacing w:val="-13"/>
          <w:w w:val="110"/>
          <w:sz w:val="16"/>
        </w:rPr>
        <w:t> </w:t>
      </w:r>
      <w:r>
        <w:rPr>
          <w:w w:val="110"/>
          <w:sz w:val="16"/>
        </w:rPr>
        <w:t>survey</w:t>
      </w:r>
    </w:p>
    <w:p>
      <w:pPr>
        <w:spacing w:after="0" w:line="261" w:lineRule="auto"/>
        <w:jc w:val="left"/>
        <w:rPr>
          <w:sz w:val="16"/>
        </w:rPr>
        <w:sectPr>
          <w:type w:val="continuous"/>
          <w:pgSz w:w="11910" w:h="16840"/>
          <w:pgMar w:top="0" w:bottom="280" w:left="280" w:right="340"/>
          <w:cols w:num="2" w:equalWidth="0">
            <w:col w:w="5459" w:space="261"/>
            <w:col w:w="5570"/>
          </w:cols>
        </w:sectPr>
      </w:pPr>
    </w:p>
    <w:p>
      <w:pPr>
        <w:pStyle w:val="BodyText"/>
        <w:spacing w:before="10"/>
        <w:rPr>
          <w:sz w:val="27"/>
        </w:rPr>
      </w:pPr>
    </w:p>
    <w:p>
      <w:pPr>
        <w:tabs>
          <w:tab w:pos="11058" w:val="right" w:leader="none"/>
        </w:tabs>
        <w:spacing w:before="132"/>
        <w:ind w:left="173" w:right="0" w:firstLine="0"/>
        <w:jc w:val="left"/>
        <w:rPr>
          <w:sz w:val="15"/>
        </w:rPr>
      </w:pPr>
      <w:r>
        <w:rPr>
          <w:sz w:val="15"/>
        </w:rPr>
        <w:t>Evaluation</w:t>
      </w:r>
      <w:r>
        <w:rPr>
          <w:spacing w:val="42"/>
          <w:sz w:val="15"/>
        </w:rPr>
        <w:t> </w:t>
      </w:r>
      <w:r>
        <w:rPr>
          <w:spacing w:val="-2"/>
          <w:sz w:val="15"/>
        </w:rPr>
        <w:t>report</w:t>
      </w:r>
      <w:r>
        <w:rPr>
          <w:sz w:val="15"/>
        </w:rPr>
        <w:tab/>
      </w:r>
      <w:r>
        <w:rPr>
          <w:spacing w:val="-5"/>
          <w:sz w:val="15"/>
        </w:rPr>
        <w:t>17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2"/>
        <w:rPr>
          <w:rFonts w:ascii="Gill Sans MT" w:hAnsi="Gill Sans MT"/>
        </w:rPr>
      </w:pPr>
      <w:r>
        <w:rPr>
          <w:w w:val="85"/>
        </w:rPr>
        <w:t>Findings</w:t>
      </w:r>
      <w:r>
        <w:rPr>
          <w:spacing w:val="-2"/>
        </w:rPr>
        <w:t> </w:t>
      </w:r>
      <w:r>
        <w:rPr>
          <w:rFonts w:ascii="Gill Sans MT" w:hAnsi="Gill Sans MT"/>
          <w:spacing w:val="-2"/>
          <w:w w:val="95"/>
        </w:rPr>
        <w:t>(</w:t>
      </w:r>
      <w:r>
        <w:rPr>
          <w:spacing w:val="-2"/>
          <w:w w:val="95"/>
        </w:rPr>
        <w:t>cont’d</w:t>
      </w:r>
      <w:r>
        <w:rPr>
          <w:rFonts w:ascii="Gill Sans MT" w:hAnsi="Gill Sans MT"/>
          <w:spacing w:val="-2"/>
          <w:w w:val="95"/>
        </w:rPr>
        <w:t>)</w:t>
      </w:r>
    </w:p>
    <w:p>
      <w:pPr>
        <w:spacing w:after="0"/>
        <w:rPr>
          <w:rFonts w:ascii="Gill Sans MT" w:hAnsi="Gill Sans MT"/>
        </w:rPr>
        <w:sectPr>
          <w:pgSz w:w="11910" w:h="16840"/>
          <w:pgMar w:top="0" w:bottom="0" w:left="280" w:right="340"/>
        </w:sect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spacing w:line="242" w:lineRule="auto" w:before="277"/>
        <w:ind w:left="173" w:right="137"/>
      </w:pPr>
      <w:r>
        <w:rPr>
          <w:spacing w:val="-2"/>
          <w:w w:val="115"/>
        </w:rPr>
        <w:t>It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is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noted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that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frequent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(i.e.,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at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least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once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a </w:t>
      </w:r>
      <w:r>
        <w:rPr>
          <w:w w:val="110"/>
        </w:rPr>
        <w:t>week) users of e-scooters were more than twice</w:t>
      </w:r>
      <w:r>
        <w:rPr>
          <w:spacing w:val="-8"/>
          <w:w w:val="110"/>
        </w:rPr>
        <w:t> </w:t>
      </w:r>
      <w:r>
        <w:rPr>
          <w:w w:val="110"/>
        </w:rPr>
        <w:t>as</w:t>
      </w:r>
      <w:r>
        <w:rPr>
          <w:spacing w:val="-8"/>
          <w:w w:val="110"/>
        </w:rPr>
        <w:t> </w:t>
      </w:r>
      <w:r>
        <w:rPr>
          <w:w w:val="110"/>
        </w:rPr>
        <w:t>likely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be</w:t>
      </w:r>
      <w:r>
        <w:rPr>
          <w:spacing w:val="-8"/>
          <w:w w:val="110"/>
        </w:rPr>
        <w:t> </w:t>
      </w:r>
      <w:r>
        <w:rPr>
          <w:w w:val="110"/>
        </w:rPr>
        <w:t>replacing</w:t>
      </w:r>
      <w:r>
        <w:rPr>
          <w:spacing w:val="-8"/>
          <w:w w:val="110"/>
        </w:rPr>
        <w:t> </w:t>
      </w:r>
      <w:r>
        <w:rPr>
          <w:w w:val="110"/>
        </w:rPr>
        <w:t>driving</w:t>
      </w:r>
      <w:r>
        <w:rPr>
          <w:spacing w:val="-8"/>
          <w:w w:val="110"/>
        </w:rPr>
        <w:t> </w:t>
      </w:r>
      <w:r>
        <w:rPr>
          <w:w w:val="110"/>
        </w:rPr>
        <w:t>to</w:t>
      </w:r>
      <w:r>
        <w:rPr>
          <w:spacing w:val="-8"/>
          <w:w w:val="110"/>
        </w:rPr>
        <w:t> </w:t>
      </w:r>
      <w:r>
        <w:rPr>
          <w:w w:val="110"/>
        </w:rPr>
        <w:t>their destination compared to occasional users</w:t>
      </w:r>
    </w:p>
    <w:p>
      <w:pPr>
        <w:pStyle w:val="BodyText"/>
        <w:spacing w:line="242" w:lineRule="auto" w:before="5"/>
        <w:ind w:left="173" w:right="137"/>
      </w:pPr>
      <w:r>
        <w:rPr>
          <w:w w:val="110"/>
        </w:rPr>
        <w:t>of e-scooters. These results clearly show that the use of e-scooters does appear to have</w:t>
      </w:r>
      <w:r>
        <w:rPr>
          <w:spacing w:val="-19"/>
          <w:w w:val="110"/>
        </w:rPr>
        <w:t> </w:t>
      </w:r>
      <w:r>
        <w:rPr>
          <w:w w:val="110"/>
        </w:rPr>
        <w:t>a</w:t>
      </w:r>
      <w:r>
        <w:rPr>
          <w:spacing w:val="-18"/>
          <w:w w:val="110"/>
        </w:rPr>
        <w:t> </w:t>
      </w:r>
      <w:r>
        <w:rPr>
          <w:w w:val="110"/>
        </w:rPr>
        <w:t>meaningful</w:t>
      </w:r>
      <w:r>
        <w:rPr>
          <w:spacing w:val="-19"/>
          <w:w w:val="110"/>
        </w:rPr>
        <w:t> </w:t>
      </w:r>
      <w:r>
        <w:rPr>
          <w:w w:val="110"/>
        </w:rPr>
        <w:t>impact</w:t>
      </w:r>
      <w:r>
        <w:rPr>
          <w:spacing w:val="-18"/>
          <w:w w:val="110"/>
        </w:rPr>
        <w:t> </w:t>
      </w:r>
      <w:r>
        <w:rPr>
          <w:w w:val="110"/>
        </w:rPr>
        <w:t>on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use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non- sustainable transport modes particularly</w:t>
      </w:r>
    </w:p>
    <w:p>
      <w:pPr>
        <w:pStyle w:val="BodyText"/>
        <w:spacing w:line="242" w:lineRule="auto" w:before="5"/>
        <w:ind w:left="173" w:right="137"/>
        <w:rPr>
          <w:rFonts w:ascii="Lucida Sans"/>
        </w:rPr>
      </w:pPr>
      <w:r>
        <w:rPr>
          <w:w w:val="110"/>
        </w:rPr>
        <w:t>for frequent users of e-scooters. Frequent users of e-scooters were most likely to be replacing a car-based trip, either as a driver </w:t>
      </w:r>
      <w:r>
        <w:rPr/>
        <w:t>(48.8%), taxi or ride-share (25.7%), or car as a </w:t>
      </w:r>
      <w:r>
        <w:rPr>
          <w:rFonts w:ascii="Lucida Sans"/>
        </w:rPr>
        <w:t>passenger (12.9%).</w:t>
      </w:r>
    </w:p>
    <w:p>
      <w:pPr>
        <w:pStyle w:val="BodyText"/>
        <w:spacing w:before="11"/>
        <w:rPr>
          <w:rFonts w:ascii="Lucida Sans"/>
          <w:sz w:val="27"/>
        </w:rPr>
      </w:pPr>
    </w:p>
    <w:p>
      <w:pPr>
        <w:pStyle w:val="BodyText"/>
        <w:ind w:left="173"/>
        <w:rPr>
          <w:rFonts w:ascii="Arial Black"/>
        </w:rPr>
      </w:pPr>
      <w:r>
        <w:rPr>
          <w:rFonts w:ascii="Arial Black"/>
          <w:w w:val="85"/>
        </w:rPr>
        <w:t>Traffic</w:t>
      </w:r>
      <w:r>
        <w:rPr>
          <w:rFonts w:ascii="Arial Black"/>
          <w:spacing w:val="-3"/>
          <w:w w:val="85"/>
        </w:rPr>
        <w:t> </w:t>
      </w:r>
      <w:r>
        <w:rPr>
          <w:rFonts w:ascii="Arial Black"/>
          <w:w w:val="85"/>
        </w:rPr>
        <w:t>and</w:t>
      </w:r>
      <w:r>
        <w:rPr>
          <w:rFonts w:ascii="Arial Black"/>
          <w:spacing w:val="-3"/>
          <w:w w:val="85"/>
        </w:rPr>
        <w:t> </w:t>
      </w:r>
      <w:r>
        <w:rPr>
          <w:rFonts w:ascii="Arial Black"/>
          <w:spacing w:val="-2"/>
          <w:w w:val="85"/>
        </w:rPr>
        <w:t>congestion</w:t>
      </w:r>
    </w:p>
    <w:p>
      <w:pPr>
        <w:pStyle w:val="BodyText"/>
        <w:spacing w:before="221"/>
        <w:ind w:left="173"/>
        <w:rPr>
          <w:rFonts w:ascii="Lucida Sans"/>
        </w:rPr>
      </w:pPr>
      <w:r>
        <w:rPr>
          <w:w w:val="105"/>
        </w:rPr>
        <w:t>Personal mobility devices, such as e-scooters, </w:t>
      </w:r>
      <w:r>
        <w:rPr>
          <w:rFonts w:ascii="Lucida Sans"/>
        </w:rPr>
        <w:t>have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the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potential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alleviate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traffic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in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cities, </w:t>
      </w:r>
      <w:r>
        <w:rPr>
          <w:w w:val="105"/>
        </w:rPr>
        <w:t>especially for short trips for inner suburb </w:t>
      </w:r>
      <w:r>
        <w:rPr>
          <w:rFonts w:ascii="Lucida Sans"/>
        </w:rPr>
        <w:t>residents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and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first/last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mile</w:t>
      </w:r>
      <w:r>
        <w:rPr>
          <w:rFonts w:ascii="Lucida Sans"/>
          <w:spacing w:val="-11"/>
        </w:rPr>
        <w:t> </w:t>
      </w:r>
      <w:r>
        <w:rPr>
          <w:rFonts w:ascii="Lucida Sans"/>
        </w:rPr>
        <w:t>journeys.</w:t>
      </w:r>
    </w:p>
    <w:p>
      <w:pPr>
        <w:pStyle w:val="BodyText"/>
        <w:spacing w:line="244" w:lineRule="auto" w:before="236"/>
        <w:ind w:left="173" w:right="137"/>
      </w:pPr>
      <w:r>
        <w:rPr>
          <w:rFonts w:ascii="Lucida Sans"/>
          <w:spacing w:val="-4"/>
        </w:rPr>
        <w:t>The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effect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of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this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is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not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only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to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reduce</w:t>
      </w:r>
      <w:r>
        <w:rPr>
          <w:rFonts w:ascii="Lucida Sans"/>
          <w:spacing w:val="-17"/>
        </w:rPr>
        <w:t> </w:t>
      </w:r>
      <w:r>
        <w:rPr>
          <w:rFonts w:ascii="Lucida Sans"/>
          <w:spacing w:val="-4"/>
        </w:rPr>
        <w:t>CO2 </w:t>
      </w:r>
      <w:r>
        <w:rPr>
          <w:w w:val="105"/>
        </w:rPr>
        <w:t>emissions, but to reduce congestion and parking demand for those who choose to travel by private car.</w:t>
      </w:r>
    </w:p>
    <w:p>
      <w:pPr>
        <w:pStyle w:val="BodyText"/>
        <w:spacing w:line="242" w:lineRule="auto" w:before="235"/>
        <w:ind w:left="173"/>
      </w:pPr>
      <w:r>
        <w:rPr>
          <w:w w:val="110"/>
        </w:rPr>
        <w:t>Research conducted prior to the trial using City of Hobart parking data combined with external</w:t>
      </w:r>
      <w:r>
        <w:rPr>
          <w:spacing w:val="-6"/>
          <w:w w:val="110"/>
        </w:rPr>
        <w:t> </w:t>
      </w:r>
      <w:r>
        <w:rPr>
          <w:w w:val="110"/>
        </w:rPr>
        <w:t>data</w:t>
      </w:r>
      <w:r>
        <w:rPr>
          <w:spacing w:val="-6"/>
          <w:w w:val="110"/>
        </w:rPr>
        <w:t> </w:t>
      </w:r>
      <w:r>
        <w:rPr>
          <w:w w:val="110"/>
        </w:rPr>
        <w:t>sources,</w:t>
      </w:r>
      <w:r>
        <w:rPr>
          <w:spacing w:val="-6"/>
          <w:w w:val="110"/>
        </w:rPr>
        <w:t> </w:t>
      </w:r>
      <w:r>
        <w:rPr>
          <w:w w:val="110"/>
        </w:rPr>
        <w:t>showed</w:t>
      </w:r>
      <w:r>
        <w:rPr>
          <w:spacing w:val="-6"/>
          <w:w w:val="110"/>
        </w:rPr>
        <w:t> </w:t>
      </w:r>
      <w:r>
        <w:rPr>
          <w:w w:val="110"/>
        </w:rPr>
        <w:t>that</w:t>
      </w:r>
      <w:r>
        <w:rPr>
          <w:spacing w:val="-6"/>
          <w:w w:val="110"/>
        </w:rPr>
        <w:t> </w:t>
      </w:r>
      <w:r>
        <w:rPr>
          <w:w w:val="110"/>
        </w:rPr>
        <w:t>in</w:t>
      </w:r>
      <w:r>
        <w:rPr>
          <w:spacing w:val="-6"/>
          <w:w w:val="110"/>
        </w:rPr>
        <w:t> </w:t>
      </w:r>
      <w:r>
        <w:rPr>
          <w:w w:val="110"/>
        </w:rPr>
        <w:t>some congested</w:t>
      </w:r>
      <w:r>
        <w:rPr>
          <w:spacing w:val="-2"/>
          <w:w w:val="110"/>
        </w:rPr>
        <w:t> </w:t>
      </w:r>
      <w:r>
        <w:rPr>
          <w:w w:val="110"/>
        </w:rPr>
        <w:t>suburbs,</w:t>
      </w:r>
      <w:r>
        <w:rPr>
          <w:spacing w:val="-2"/>
          <w:w w:val="110"/>
        </w:rPr>
        <w:t> </w:t>
      </w:r>
      <w:r>
        <w:rPr>
          <w:w w:val="110"/>
        </w:rPr>
        <w:t>more</w:t>
      </w:r>
      <w:r>
        <w:rPr>
          <w:spacing w:val="-2"/>
          <w:w w:val="110"/>
        </w:rPr>
        <w:t> </w:t>
      </w:r>
      <w:r>
        <w:rPr>
          <w:w w:val="110"/>
        </w:rPr>
        <w:t>than</w:t>
      </w:r>
      <w:r>
        <w:rPr>
          <w:spacing w:val="-2"/>
          <w:w w:val="110"/>
        </w:rPr>
        <w:t> </w:t>
      </w:r>
      <w:r>
        <w:rPr>
          <w:w w:val="110"/>
        </w:rPr>
        <w:t>20%</w:t>
      </w:r>
      <w:r>
        <w:rPr>
          <w:spacing w:val="-2"/>
          <w:w w:val="110"/>
        </w:rPr>
        <w:t> </w:t>
      </w:r>
      <w:r>
        <w:rPr>
          <w:w w:val="110"/>
        </w:rPr>
        <w:t>of</w:t>
      </w:r>
      <w:r>
        <w:rPr>
          <w:spacing w:val="-2"/>
          <w:w w:val="110"/>
        </w:rPr>
        <w:t> </w:t>
      </w:r>
      <w:r>
        <w:rPr>
          <w:w w:val="110"/>
        </w:rPr>
        <w:t>car journeys that ended with a parking event were intra-suburban trips, many of which were</w:t>
      </w:r>
      <w:r>
        <w:rPr>
          <w:spacing w:val="-12"/>
          <w:w w:val="110"/>
        </w:rPr>
        <w:t> </w:t>
      </w:r>
      <w:r>
        <w:rPr>
          <w:w w:val="110"/>
        </w:rPr>
        <w:t>under</w:t>
      </w:r>
      <w:r>
        <w:rPr>
          <w:spacing w:val="-12"/>
          <w:w w:val="110"/>
        </w:rPr>
        <w:t> </w:t>
      </w:r>
      <w:r>
        <w:rPr>
          <w:w w:val="105"/>
        </w:rPr>
        <w:t>1</w:t>
      </w:r>
      <w:r>
        <w:rPr>
          <w:spacing w:val="-9"/>
          <w:w w:val="105"/>
        </w:rPr>
        <w:t> </w:t>
      </w:r>
      <w:r>
        <w:rPr>
          <w:w w:val="110"/>
        </w:rPr>
        <w:t>km.</w:t>
      </w:r>
      <w:r>
        <w:rPr>
          <w:spacing w:val="-12"/>
          <w:w w:val="110"/>
        </w:rPr>
        <w:t> </w:t>
      </w:r>
      <w:r>
        <w:rPr>
          <w:w w:val="110"/>
        </w:rPr>
        <w:t>Another</w:t>
      </w:r>
      <w:r>
        <w:rPr>
          <w:spacing w:val="-12"/>
          <w:w w:val="110"/>
        </w:rPr>
        <w:t> </w:t>
      </w:r>
      <w:r>
        <w:rPr>
          <w:w w:val="110"/>
        </w:rPr>
        <w:t>40%</w:t>
      </w:r>
      <w:r>
        <w:rPr>
          <w:spacing w:val="-12"/>
          <w:w w:val="110"/>
        </w:rPr>
        <w:t> </w:t>
      </w:r>
      <w:r>
        <w:rPr>
          <w:w w:val="110"/>
        </w:rPr>
        <w:t>were</w:t>
      </w:r>
      <w:r>
        <w:rPr>
          <w:spacing w:val="-12"/>
          <w:w w:val="110"/>
        </w:rPr>
        <w:t> </w:t>
      </w:r>
      <w:r>
        <w:rPr>
          <w:w w:val="110"/>
        </w:rPr>
        <w:t>from</w:t>
      </w:r>
      <w:r>
        <w:rPr>
          <w:spacing w:val="-12"/>
          <w:w w:val="110"/>
        </w:rPr>
        <w:t> </w:t>
      </w:r>
      <w:r>
        <w:rPr>
          <w:w w:val="110"/>
        </w:rPr>
        <w:t>an </w:t>
      </w:r>
      <w:r>
        <w:rPr>
          <w:spacing w:val="-2"/>
          <w:w w:val="110"/>
        </w:rPr>
        <w:t>adjoining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suburb.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This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left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only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40%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of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private </w:t>
      </w:r>
      <w:r>
        <w:rPr>
          <w:w w:val="110"/>
        </w:rPr>
        <w:t>car trips made from more than one suburb away.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absence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other</w:t>
      </w:r>
      <w:r>
        <w:rPr>
          <w:spacing w:val="-8"/>
          <w:w w:val="110"/>
        </w:rPr>
        <w:t> </w:t>
      </w:r>
      <w:r>
        <w:rPr>
          <w:w w:val="110"/>
        </w:rPr>
        <w:t>modes,</w:t>
      </w:r>
      <w:r>
        <w:rPr>
          <w:spacing w:val="-8"/>
          <w:w w:val="110"/>
        </w:rPr>
        <w:t> </w:t>
      </w:r>
      <w:r>
        <w:rPr>
          <w:w w:val="110"/>
        </w:rPr>
        <w:t>the</w:t>
      </w:r>
    </w:p>
    <w:p>
      <w:pPr>
        <w:pStyle w:val="BodyText"/>
        <w:spacing w:before="13"/>
        <w:ind w:left="173"/>
        <w:rPr>
          <w:rFonts w:ascii="Lucida Sans"/>
        </w:rPr>
      </w:pPr>
      <w:r>
        <w:rPr>
          <w:spacing w:val="-2"/>
          <w:w w:val="110"/>
        </w:rPr>
        <w:t>short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trips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are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most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conveniently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made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by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car. </w:t>
      </w:r>
      <w:r>
        <w:rPr>
          <w:w w:val="110"/>
        </w:rPr>
        <w:t>But</w:t>
      </w:r>
      <w:r>
        <w:rPr>
          <w:spacing w:val="-3"/>
          <w:w w:val="110"/>
        </w:rPr>
        <w:t> </w:t>
      </w:r>
      <w:r>
        <w:rPr>
          <w:w w:val="110"/>
        </w:rPr>
        <w:t>when</w:t>
      </w:r>
      <w:r>
        <w:rPr>
          <w:spacing w:val="-3"/>
          <w:w w:val="110"/>
        </w:rPr>
        <w:t> </w:t>
      </w:r>
      <w:r>
        <w:rPr>
          <w:w w:val="110"/>
        </w:rPr>
        <w:t>micromobility</w:t>
      </w:r>
      <w:r>
        <w:rPr>
          <w:spacing w:val="-3"/>
          <w:w w:val="110"/>
        </w:rPr>
        <w:t> </w:t>
      </w:r>
      <w:r>
        <w:rPr>
          <w:w w:val="110"/>
        </w:rPr>
        <w:t>modes</w:t>
      </w:r>
      <w:r>
        <w:rPr>
          <w:spacing w:val="-3"/>
          <w:w w:val="110"/>
        </w:rPr>
        <w:t> </w:t>
      </w:r>
      <w:r>
        <w:rPr>
          <w:w w:val="110"/>
        </w:rPr>
        <w:t>are</w:t>
      </w:r>
      <w:r>
        <w:rPr>
          <w:spacing w:val="-3"/>
          <w:w w:val="110"/>
        </w:rPr>
        <w:t> </w:t>
      </w:r>
      <w:r>
        <w:rPr>
          <w:w w:val="110"/>
        </w:rPr>
        <w:t>available, </w:t>
      </w:r>
      <w:r>
        <w:rPr>
          <w:rFonts w:ascii="Lucida Sans"/>
        </w:rPr>
        <w:t>it</w:t>
      </w:r>
      <w:r>
        <w:rPr>
          <w:rFonts w:ascii="Lucida Sans"/>
          <w:spacing w:val="-4"/>
        </w:rPr>
        <w:t> </w:t>
      </w:r>
      <w:r>
        <w:rPr>
          <w:rFonts w:ascii="Lucida Sans"/>
        </w:rPr>
        <w:t>becomes</w:t>
      </w:r>
      <w:r>
        <w:rPr>
          <w:rFonts w:ascii="Lucida Sans"/>
          <w:spacing w:val="-4"/>
        </w:rPr>
        <w:t> </w:t>
      </w:r>
      <w:r>
        <w:rPr>
          <w:rFonts w:ascii="Lucida Sans"/>
        </w:rPr>
        <w:t>far</w:t>
      </w:r>
      <w:r>
        <w:rPr>
          <w:rFonts w:ascii="Lucida Sans"/>
          <w:spacing w:val="-4"/>
        </w:rPr>
        <w:t> </w:t>
      </w:r>
      <w:r>
        <w:rPr>
          <w:rFonts w:ascii="Lucida Sans"/>
        </w:rPr>
        <w:t>more</w:t>
      </w:r>
      <w:r>
        <w:rPr>
          <w:rFonts w:ascii="Lucida Sans"/>
          <w:spacing w:val="-4"/>
        </w:rPr>
        <w:t> </w:t>
      </w:r>
      <w:r>
        <w:rPr>
          <w:rFonts w:ascii="Lucida Sans"/>
        </w:rPr>
        <w:t>efficient</w:t>
      </w:r>
      <w:r>
        <w:rPr>
          <w:rFonts w:ascii="Lucida Sans"/>
          <w:spacing w:val="-4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4"/>
        </w:rPr>
        <w:t> </w:t>
      </w:r>
      <w:r>
        <w:rPr>
          <w:rFonts w:ascii="Lucida Sans"/>
        </w:rPr>
        <w:t>make</w:t>
      </w:r>
      <w:r>
        <w:rPr>
          <w:rFonts w:ascii="Lucida Sans"/>
          <w:spacing w:val="-4"/>
        </w:rPr>
        <w:t> </w:t>
      </w:r>
      <w:r>
        <w:rPr>
          <w:rFonts w:ascii="Lucida Sans"/>
        </w:rPr>
        <w:t>the</w:t>
      </w:r>
    </w:p>
    <w:p>
      <w:pPr>
        <w:spacing w:line="240" w:lineRule="auto" w:before="0"/>
        <w:rPr>
          <w:rFonts w:ascii="Lucida Sans"/>
          <w:sz w:val="32"/>
        </w:rPr>
      </w:pPr>
      <w:r>
        <w:rPr/>
        <w:br w:type="column"/>
      </w:r>
      <w:r>
        <w:rPr>
          <w:rFonts w:ascii="Lucida Sans"/>
          <w:sz w:val="32"/>
        </w:rPr>
      </w: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rPr>
          <w:rFonts w:ascii="Lucida Sans"/>
          <w:sz w:val="32"/>
        </w:rPr>
      </w:pPr>
    </w:p>
    <w:p>
      <w:pPr>
        <w:pStyle w:val="BodyText"/>
        <w:spacing w:before="233"/>
        <w:ind w:left="173"/>
      </w:pPr>
      <w:r>
        <w:rPr>
          <w:w w:val="105"/>
        </w:rPr>
        <w:t>trip in a low-emissions, easily parked vehicle. Reducing a small percentage of trips into a </w:t>
      </w:r>
      <w:r>
        <w:rPr>
          <w:rFonts w:ascii="Lucida Sans"/>
        </w:rPr>
        <w:t>suburb</w:t>
      </w:r>
      <w:r>
        <w:rPr>
          <w:rFonts w:ascii="Lucida Sans"/>
          <w:spacing w:val="-16"/>
        </w:rPr>
        <w:t> </w:t>
      </w:r>
      <w:r>
        <w:rPr>
          <w:rFonts w:ascii="Lucida Sans"/>
        </w:rPr>
        <w:t>makes</w:t>
      </w:r>
      <w:r>
        <w:rPr>
          <w:rFonts w:ascii="Lucida Sans"/>
          <w:spacing w:val="-17"/>
        </w:rPr>
        <w:t> </w:t>
      </w:r>
      <w:r>
        <w:rPr>
          <w:rFonts w:ascii="Lucida Sans"/>
        </w:rPr>
        <w:t>a</w:t>
      </w:r>
      <w:r>
        <w:rPr>
          <w:rFonts w:ascii="Lucida Sans"/>
          <w:spacing w:val="-16"/>
        </w:rPr>
        <w:t> </w:t>
      </w:r>
      <w:r>
        <w:rPr>
          <w:rFonts w:ascii="Lucida Sans"/>
        </w:rPr>
        <w:t>significant</w:t>
      </w:r>
      <w:r>
        <w:rPr>
          <w:rFonts w:ascii="Lucida Sans"/>
          <w:spacing w:val="-17"/>
        </w:rPr>
        <w:t> </w:t>
      </w:r>
      <w:r>
        <w:rPr>
          <w:rFonts w:ascii="Lucida Sans"/>
        </w:rPr>
        <w:t>difference</w:t>
      </w:r>
      <w:r>
        <w:rPr>
          <w:rFonts w:ascii="Lucida Sans"/>
          <w:spacing w:val="-16"/>
        </w:rPr>
        <w:t> </w:t>
      </w:r>
      <w:r>
        <w:rPr>
          <w:rFonts w:ascii="Lucida Sans"/>
        </w:rPr>
        <w:t>to</w:t>
      </w:r>
      <w:r>
        <w:rPr>
          <w:rFonts w:ascii="Lucida Sans"/>
          <w:spacing w:val="-17"/>
        </w:rPr>
        <w:t> </w:t>
      </w:r>
      <w:r>
        <w:rPr>
          <w:rFonts w:ascii="Lucida Sans"/>
        </w:rPr>
        <w:t>the quality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of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traffic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and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availability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of</w:t>
      </w:r>
      <w:r>
        <w:rPr>
          <w:rFonts w:ascii="Lucida Sans"/>
          <w:spacing w:val="-12"/>
        </w:rPr>
        <w:t> </w:t>
      </w:r>
      <w:r>
        <w:rPr>
          <w:rFonts w:ascii="Lucida Sans"/>
        </w:rPr>
        <w:t>parking </w:t>
      </w:r>
      <w:r>
        <w:rPr>
          <w:w w:val="105"/>
        </w:rPr>
        <w:t>within that zone.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before="1"/>
        <w:ind w:left="173"/>
        <w:rPr>
          <w:rFonts w:ascii="Arial Black"/>
        </w:rPr>
      </w:pPr>
      <w:r>
        <w:rPr>
          <w:rFonts w:ascii="Arial Black"/>
          <w:w w:val="85"/>
        </w:rPr>
        <w:t>Emissions</w:t>
      </w:r>
      <w:r>
        <w:rPr>
          <w:rFonts w:ascii="Arial Black"/>
          <w:spacing w:val="9"/>
        </w:rPr>
        <w:t> </w:t>
      </w:r>
      <w:r>
        <w:rPr>
          <w:rFonts w:ascii="Arial Black"/>
          <w:spacing w:val="-2"/>
        </w:rPr>
        <w:t>reduction</w:t>
      </w:r>
    </w:p>
    <w:p>
      <w:pPr>
        <w:pStyle w:val="BodyText"/>
        <w:spacing w:line="242" w:lineRule="auto" w:before="220"/>
        <w:ind w:left="173" w:right="242"/>
      </w:pPr>
      <w:r>
        <w:rPr/>
        <w:t>There have been approximately 741,185 km of </w:t>
      </w:r>
      <w:r>
        <w:rPr>
          <w:w w:val="110"/>
        </w:rPr>
        <w:t>e-scooter travel during the trial.</w:t>
      </w:r>
    </w:p>
    <w:p>
      <w:pPr>
        <w:pStyle w:val="BodyText"/>
        <w:spacing w:line="244" w:lineRule="auto" w:before="236"/>
        <w:ind w:left="173" w:right="242"/>
      </w:pPr>
      <w:r>
        <w:rPr>
          <w:rFonts w:ascii="Lucida Sans"/>
          <w:spacing w:val="-4"/>
        </w:rPr>
        <w:t>These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trips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are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estimated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to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have</w:t>
      </w:r>
      <w:r>
        <w:rPr>
          <w:rFonts w:ascii="Lucida Sans"/>
          <w:spacing w:val="-13"/>
        </w:rPr>
        <w:t> </w:t>
      </w:r>
      <w:r>
        <w:rPr>
          <w:rFonts w:ascii="Lucida Sans"/>
          <w:spacing w:val="-4"/>
        </w:rPr>
        <w:t>offset </w:t>
      </w:r>
      <w:r>
        <w:rPr>
          <w:w w:val="105"/>
        </w:rPr>
        <w:t>378,004 km of fossil fuel-based travel, according to Hobart survey data.</w:t>
      </w:r>
    </w:p>
    <w:p>
      <w:pPr>
        <w:pStyle w:val="BodyText"/>
        <w:spacing w:line="242" w:lineRule="auto" w:before="236"/>
        <w:ind w:left="173" w:right="247"/>
      </w:pPr>
      <w:r>
        <w:rPr/>
        <w:t>This data suggests that approximately 51% of</w:t>
      </w:r>
      <w:r>
        <w:rPr>
          <w:spacing w:val="40"/>
          <w:w w:val="110"/>
        </w:rPr>
        <w:t> </w:t>
      </w:r>
      <w:r>
        <w:rPr>
          <w:spacing w:val="-2"/>
          <w:w w:val="110"/>
        </w:rPr>
        <w:t>e-scooter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rides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replaced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fossil-fuel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car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travel, </w:t>
      </w:r>
      <w:r>
        <w:rPr>
          <w:w w:val="110"/>
        </w:rPr>
        <w:t>equating</w:t>
      </w:r>
      <w:r>
        <w:rPr>
          <w:spacing w:val="-18"/>
          <w:w w:val="110"/>
        </w:rPr>
        <w:t> </w:t>
      </w:r>
      <w:r>
        <w:rPr>
          <w:w w:val="110"/>
        </w:rPr>
        <w:t>to</w:t>
      </w:r>
      <w:r>
        <w:rPr>
          <w:spacing w:val="-17"/>
          <w:w w:val="110"/>
        </w:rPr>
        <w:t> </w:t>
      </w:r>
      <w:r>
        <w:rPr>
          <w:w w:val="110"/>
        </w:rPr>
        <w:t>66</w:t>
      </w:r>
      <w:r>
        <w:rPr>
          <w:spacing w:val="-17"/>
          <w:w w:val="110"/>
        </w:rPr>
        <w:t> </w:t>
      </w:r>
      <w:r>
        <w:rPr>
          <w:w w:val="110"/>
        </w:rPr>
        <w:t>tonnes</w:t>
      </w:r>
      <w:r>
        <w:rPr>
          <w:spacing w:val="-17"/>
          <w:w w:val="110"/>
        </w:rPr>
        <w:t> </w:t>
      </w:r>
      <w:r>
        <w:rPr>
          <w:w w:val="110"/>
        </w:rPr>
        <w:t>of</w:t>
      </w:r>
      <w:r>
        <w:rPr>
          <w:spacing w:val="-17"/>
          <w:w w:val="110"/>
        </w:rPr>
        <w:t> </w:t>
      </w:r>
      <w:r>
        <w:rPr>
          <w:w w:val="127"/>
        </w:rPr>
        <w:t>C</w:t>
      </w:r>
      <w:r>
        <w:rPr>
          <w:w w:val="129"/>
        </w:rPr>
        <w:t>O</w:t>
      </w:r>
      <w:r>
        <w:rPr>
          <w:rFonts w:ascii="Lucida Sans"/>
          <w:w w:val="74"/>
        </w:rPr>
        <w:t>2</w:t>
      </w:r>
      <w:r>
        <w:rPr>
          <w:rFonts w:ascii="Lucida Sans"/>
          <w:spacing w:val="-26"/>
          <w:w w:val="110"/>
        </w:rPr>
        <w:t> </w:t>
      </w:r>
      <w:r>
        <w:rPr>
          <w:w w:val="110"/>
        </w:rPr>
        <w:t>averted</w:t>
      </w:r>
      <w:r>
        <w:rPr>
          <w:spacing w:val="-16"/>
          <w:w w:val="110"/>
        </w:rPr>
        <w:t> </w:t>
      </w:r>
      <w:r>
        <w:rPr>
          <w:w w:val="110"/>
        </w:rPr>
        <w:t>as</w:t>
      </w:r>
      <w:r>
        <w:rPr>
          <w:spacing w:val="-17"/>
          <w:w w:val="110"/>
        </w:rPr>
        <w:t> </w:t>
      </w:r>
      <w:r>
        <w:rPr>
          <w:w w:val="110"/>
        </w:rPr>
        <w:t>a result of the e-scooter trial.</w:t>
      </w:r>
    </w:p>
    <w:p>
      <w:pPr>
        <w:pStyle w:val="BodyText"/>
        <w:spacing w:before="238"/>
        <w:ind w:left="173"/>
      </w:pPr>
      <w:r>
        <w:rPr/>
        <w:t>Similar</w:t>
      </w:r>
      <w:r>
        <w:rPr>
          <w:spacing w:val="48"/>
        </w:rPr>
        <w:t> </w:t>
      </w:r>
      <w:r>
        <w:rPr/>
        <w:t>externally</w:t>
      </w:r>
      <w:r>
        <w:rPr>
          <w:spacing w:val="49"/>
        </w:rPr>
        <w:t> </w:t>
      </w:r>
      <w:r>
        <w:rPr/>
        <w:t>sourced</w:t>
      </w:r>
      <w:r>
        <w:rPr>
          <w:spacing w:val="49"/>
        </w:rPr>
        <w:t> </w:t>
      </w:r>
      <w:r>
        <w:rPr/>
        <w:t>surveys</w:t>
      </w:r>
      <w:r>
        <w:rPr>
          <w:spacing w:val="49"/>
        </w:rPr>
        <w:t> </w:t>
      </w:r>
      <w:r>
        <w:rPr>
          <w:spacing w:val="-5"/>
        </w:rPr>
        <w:t>on</w:t>
      </w:r>
    </w:p>
    <w:p>
      <w:pPr>
        <w:pStyle w:val="BodyText"/>
        <w:spacing w:line="242" w:lineRule="auto" w:before="4"/>
        <w:ind w:left="173"/>
      </w:pPr>
      <w:r>
        <w:rPr/>
        <w:t>mode-shift data in Tasmania have found the</w:t>
      </w:r>
      <w:r>
        <w:rPr>
          <w:spacing w:val="40"/>
          <w:w w:val="115"/>
        </w:rPr>
        <w:t> </w:t>
      </w:r>
      <w:r>
        <w:rPr>
          <w:spacing w:val="-2"/>
          <w:w w:val="115"/>
        </w:rPr>
        <w:t>following: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25" w:lineRule="auto" w:before="220" w:after="0"/>
        <w:ind w:left="456" w:right="343" w:hanging="284"/>
        <w:jc w:val="both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Beam</w:t>
      </w:r>
      <w:r>
        <w:rPr>
          <w:rFonts w:ascii="Arial Black" w:hAnsi="Arial Black"/>
          <w:spacing w:val="-20"/>
          <w:sz w:val="24"/>
        </w:rPr>
        <w:t> </w:t>
      </w:r>
      <w:r>
        <w:rPr>
          <w:rFonts w:ascii="Arial Black" w:hAnsi="Arial Black"/>
          <w:sz w:val="24"/>
        </w:rPr>
        <w:t>data</w:t>
      </w:r>
      <w:r>
        <w:rPr>
          <w:rFonts w:ascii="Arial Black" w:hAnsi="Arial Black"/>
          <w:spacing w:val="-21"/>
          <w:sz w:val="24"/>
        </w:rPr>
        <w:t> </w:t>
      </w:r>
      <w:r>
        <w:rPr>
          <w:sz w:val="24"/>
        </w:rPr>
        <w:t>–</w:t>
      </w:r>
      <w:r>
        <w:rPr>
          <w:spacing w:val="-16"/>
          <w:sz w:val="24"/>
        </w:rPr>
        <w:t> </w:t>
      </w:r>
      <w:r>
        <w:rPr>
          <w:sz w:val="24"/>
        </w:rPr>
        <w:t>51%</w:t>
      </w:r>
      <w:r>
        <w:rPr>
          <w:spacing w:val="-17"/>
          <w:sz w:val="24"/>
        </w:rPr>
        <w:t> </w:t>
      </w:r>
      <w:r>
        <w:rPr>
          <w:sz w:val="24"/>
        </w:rPr>
        <w:t>of</w:t>
      </w:r>
      <w:r>
        <w:rPr>
          <w:spacing w:val="-17"/>
          <w:sz w:val="24"/>
        </w:rPr>
        <w:t> </w:t>
      </w:r>
      <w:r>
        <w:rPr>
          <w:sz w:val="24"/>
        </w:rPr>
        <w:t>users</w:t>
      </w:r>
      <w:r>
        <w:rPr>
          <w:spacing w:val="-16"/>
          <w:sz w:val="24"/>
        </w:rPr>
        <w:t> </w:t>
      </w:r>
      <w:r>
        <w:rPr>
          <w:sz w:val="24"/>
        </w:rPr>
        <w:t>claim</w:t>
      </w:r>
      <w:r>
        <w:rPr>
          <w:spacing w:val="-17"/>
          <w:sz w:val="24"/>
        </w:rPr>
        <w:t> </w:t>
      </w:r>
      <w:r>
        <w:rPr>
          <w:sz w:val="24"/>
        </w:rPr>
        <w:t>they</w:t>
      </w:r>
      <w:r>
        <w:rPr>
          <w:spacing w:val="-17"/>
          <w:sz w:val="24"/>
        </w:rPr>
        <w:t> </w:t>
      </w:r>
      <w:r>
        <w:rPr>
          <w:sz w:val="24"/>
        </w:rPr>
        <w:t>use</w:t>
      </w:r>
      <w:r>
        <w:rPr>
          <w:spacing w:val="-16"/>
          <w:sz w:val="24"/>
        </w:rPr>
        <w:t> </w:t>
      </w:r>
      <w:r>
        <w:rPr>
          <w:sz w:val="24"/>
        </w:rPr>
        <w:t>a </w:t>
      </w:r>
      <w:r>
        <w:rPr>
          <w:w w:val="105"/>
          <w:sz w:val="24"/>
        </w:rPr>
        <w:t>scooter to displace car trips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7" w:after="0"/>
        <w:ind w:left="456" w:right="288" w:hanging="284"/>
        <w:jc w:val="both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Neuron</w:t>
      </w:r>
      <w:r>
        <w:rPr>
          <w:rFonts w:ascii="Arial Black" w:hAnsi="Arial Black"/>
          <w:spacing w:val="-20"/>
          <w:sz w:val="24"/>
        </w:rPr>
        <w:t> </w:t>
      </w:r>
      <w:r>
        <w:rPr>
          <w:rFonts w:ascii="Arial Black" w:hAnsi="Arial Black"/>
          <w:sz w:val="24"/>
        </w:rPr>
        <w:t>data</w:t>
      </w:r>
      <w:r>
        <w:rPr>
          <w:rFonts w:ascii="Arial Black" w:hAnsi="Arial Black"/>
          <w:spacing w:val="-21"/>
          <w:sz w:val="24"/>
        </w:rPr>
        <w:t> </w:t>
      </w:r>
      <w:r>
        <w:rPr>
          <w:sz w:val="24"/>
        </w:rPr>
        <w:t>–</w:t>
      </w:r>
      <w:r>
        <w:rPr>
          <w:spacing w:val="-16"/>
          <w:sz w:val="24"/>
        </w:rPr>
        <w:t> </w:t>
      </w:r>
      <w:r>
        <w:rPr>
          <w:sz w:val="24"/>
        </w:rPr>
        <w:t>57%</w:t>
      </w:r>
      <w:r>
        <w:rPr>
          <w:spacing w:val="-17"/>
          <w:sz w:val="24"/>
        </w:rPr>
        <w:t> </w:t>
      </w:r>
      <w:r>
        <w:rPr>
          <w:sz w:val="24"/>
        </w:rPr>
        <w:t>of</w:t>
      </w:r>
      <w:r>
        <w:rPr>
          <w:spacing w:val="-11"/>
          <w:sz w:val="24"/>
        </w:rPr>
        <w:t> </w:t>
      </w:r>
      <w:r>
        <w:rPr>
          <w:sz w:val="24"/>
        </w:rPr>
        <w:t>users</w:t>
      </w:r>
      <w:r>
        <w:rPr>
          <w:spacing w:val="-10"/>
          <w:sz w:val="24"/>
        </w:rPr>
        <w:t> </w:t>
      </w:r>
      <w:r>
        <w:rPr>
          <w:sz w:val="24"/>
        </w:rPr>
        <w:t>claim</w:t>
      </w:r>
      <w:r>
        <w:rPr>
          <w:spacing w:val="-10"/>
          <w:sz w:val="24"/>
        </w:rPr>
        <w:t> </w:t>
      </w:r>
      <w:r>
        <w:rPr>
          <w:sz w:val="24"/>
        </w:rPr>
        <w:t>they</w:t>
      </w:r>
      <w:r>
        <w:rPr>
          <w:spacing w:val="-10"/>
          <w:sz w:val="24"/>
        </w:rPr>
        <w:t> </w:t>
      </w:r>
      <w:r>
        <w:rPr>
          <w:sz w:val="24"/>
        </w:rPr>
        <w:t>use </w:t>
      </w:r>
      <w:r>
        <w:rPr>
          <w:w w:val="105"/>
          <w:sz w:val="24"/>
        </w:rPr>
        <w:t>a scooter to displace car trips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376" w:hanging="284"/>
        <w:jc w:val="both"/>
        <w:rPr>
          <w:rFonts w:ascii="Arial Black" w:hAnsi="Arial Black"/>
          <w:sz w:val="24"/>
        </w:rPr>
      </w:pPr>
      <w:r>
        <w:rPr>
          <w:rFonts w:ascii="Arial Black" w:hAnsi="Arial Black"/>
          <w:w w:val="90"/>
          <w:sz w:val="24"/>
        </w:rPr>
        <w:t>Independent EMRS survey data </w:t>
      </w:r>
      <w:r>
        <w:rPr>
          <w:rFonts w:ascii="Lucida Sans" w:hAnsi="Lucida Sans"/>
          <w:w w:val="90"/>
          <w:sz w:val="24"/>
        </w:rPr>
        <w:t>– 79% of </w:t>
      </w:r>
      <w:r>
        <w:rPr>
          <w:w w:val="105"/>
          <w:sz w:val="24"/>
        </w:rPr>
        <w:t>users claim they use a scooter to displace car trips.</w:t>
      </w:r>
    </w:p>
    <w:p>
      <w:pPr>
        <w:spacing w:after="0" w:line="280" w:lineRule="exact"/>
        <w:jc w:val="both"/>
        <w:rPr>
          <w:rFonts w:ascii="Arial Black" w:hAnsi="Arial Black"/>
          <w:sz w:val="24"/>
        </w:rPr>
        <w:sectPr>
          <w:type w:val="continuous"/>
          <w:pgSz w:w="11910" w:h="16840"/>
          <w:pgMar w:top="0" w:bottom="280" w:left="280" w:right="340"/>
          <w:cols w:num="2" w:equalWidth="0">
            <w:col w:w="5460" w:space="263"/>
            <w:col w:w="5567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70112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0"/>
          <w:sz w:val="15"/>
        </w:rPr>
        <w:t>18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27"/>
        </w:rPr>
      </w:pPr>
    </w:p>
    <w:p>
      <w:pPr>
        <w:pStyle w:val="BodyText"/>
        <w:spacing w:before="1"/>
        <w:ind w:left="177"/>
        <w:rPr>
          <w:rFonts w:ascii="Arial Black"/>
        </w:rPr>
      </w:pPr>
      <w:r>
        <w:rPr>
          <w:rFonts w:ascii="Arial Black"/>
          <w:w w:val="90"/>
        </w:rPr>
        <w:t>What</w:t>
      </w:r>
      <w:r>
        <w:rPr>
          <w:rFonts w:ascii="Arial Black"/>
          <w:spacing w:val="-21"/>
          <w:w w:val="90"/>
        </w:rPr>
        <w:t> </w:t>
      </w:r>
      <w:r>
        <w:rPr>
          <w:rFonts w:ascii="Arial Black"/>
          <w:w w:val="90"/>
        </w:rPr>
        <w:t>are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w w:val="90"/>
        </w:rPr>
        <w:t>the</w:t>
      </w:r>
      <w:r>
        <w:rPr>
          <w:rFonts w:ascii="Arial Black"/>
          <w:spacing w:val="-21"/>
          <w:w w:val="90"/>
        </w:rPr>
        <w:t> </w:t>
      </w:r>
      <w:r>
        <w:rPr>
          <w:rFonts w:ascii="Arial Black"/>
          <w:w w:val="90"/>
        </w:rPr>
        <w:t>safety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w w:val="90"/>
        </w:rPr>
        <w:t>impacts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w w:val="90"/>
        </w:rPr>
        <w:t>of</w:t>
      </w:r>
      <w:r>
        <w:rPr>
          <w:rFonts w:ascii="Arial Black"/>
          <w:spacing w:val="-21"/>
          <w:w w:val="90"/>
        </w:rPr>
        <w:t> </w:t>
      </w:r>
      <w:r>
        <w:rPr>
          <w:rFonts w:ascii="Arial Black"/>
          <w:w w:val="90"/>
        </w:rPr>
        <w:t>e-</w:t>
      </w:r>
      <w:r>
        <w:rPr>
          <w:rFonts w:ascii="Arial Black"/>
          <w:spacing w:val="-2"/>
          <w:w w:val="90"/>
        </w:rPr>
        <w:t>scooters?</w:t>
      </w:r>
    </w:p>
    <w:p>
      <w:pPr>
        <w:pStyle w:val="BodyText"/>
        <w:spacing w:line="242" w:lineRule="auto" w:before="220"/>
        <w:ind w:left="177" w:right="398"/>
      </w:pPr>
      <w:r>
        <w:rPr>
          <w:w w:val="110"/>
        </w:rPr>
        <w:t>Like</w:t>
      </w:r>
      <w:r>
        <w:rPr>
          <w:spacing w:val="-9"/>
          <w:w w:val="110"/>
        </w:rPr>
        <w:t> </w:t>
      </w:r>
      <w:r>
        <w:rPr>
          <w:w w:val="110"/>
        </w:rPr>
        <w:t>all</w:t>
      </w:r>
      <w:r>
        <w:rPr>
          <w:spacing w:val="-9"/>
          <w:w w:val="110"/>
        </w:rPr>
        <w:t> </w:t>
      </w:r>
      <w:r>
        <w:rPr>
          <w:w w:val="110"/>
        </w:rPr>
        <w:t>cities</w:t>
      </w:r>
      <w:r>
        <w:rPr>
          <w:spacing w:val="-9"/>
          <w:w w:val="110"/>
        </w:rPr>
        <w:t> </w:t>
      </w:r>
      <w:r>
        <w:rPr>
          <w:w w:val="110"/>
        </w:rPr>
        <w:t>where</w:t>
      </w:r>
      <w:r>
        <w:rPr>
          <w:spacing w:val="-9"/>
          <w:w w:val="110"/>
        </w:rPr>
        <w:t> </w:t>
      </w:r>
      <w:r>
        <w:rPr>
          <w:w w:val="110"/>
        </w:rPr>
        <w:t>e-scooters</w:t>
      </w:r>
      <w:r>
        <w:rPr>
          <w:spacing w:val="-9"/>
          <w:w w:val="110"/>
        </w:rPr>
        <w:t> </w:t>
      </w:r>
      <w:r>
        <w:rPr>
          <w:w w:val="110"/>
        </w:rPr>
        <w:t>have</w:t>
      </w:r>
      <w:r>
        <w:rPr>
          <w:spacing w:val="-9"/>
          <w:w w:val="110"/>
        </w:rPr>
        <w:t> </w:t>
      </w:r>
      <w:r>
        <w:rPr>
          <w:w w:val="110"/>
        </w:rPr>
        <w:t>been </w:t>
      </w:r>
      <w:r>
        <w:rPr>
          <w:spacing w:val="-2"/>
          <w:w w:val="115"/>
        </w:rPr>
        <w:t>trialled,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local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conditions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must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be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used</w:t>
      </w:r>
      <w:r>
        <w:rPr>
          <w:spacing w:val="-13"/>
          <w:w w:val="115"/>
        </w:rPr>
        <w:t> </w:t>
      </w:r>
      <w:r>
        <w:rPr>
          <w:spacing w:val="-2"/>
          <w:w w:val="115"/>
        </w:rPr>
        <w:t>to set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the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trial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conditions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to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create</w:t>
      </w:r>
      <w:r>
        <w:rPr>
          <w:spacing w:val="-20"/>
          <w:w w:val="115"/>
        </w:rPr>
        <w:t> </w:t>
      </w:r>
      <w:r>
        <w:rPr>
          <w:spacing w:val="-2"/>
          <w:w w:val="115"/>
        </w:rPr>
        <w:t>a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balance </w:t>
      </w:r>
      <w:r>
        <w:rPr>
          <w:w w:val="110"/>
        </w:rPr>
        <w:t>between</w:t>
      </w:r>
      <w:r>
        <w:rPr>
          <w:spacing w:val="-19"/>
          <w:w w:val="110"/>
        </w:rPr>
        <w:t> </w:t>
      </w:r>
      <w:r>
        <w:rPr>
          <w:w w:val="110"/>
        </w:rPr>
        <w:t>individual</w:t>
      </w:r>
      <w:r>
        <w:rPr>
          <w:spacing w:val="-18"/>
          <w:w w:val="110"/>
        </w:rPr>
        <w:t> </w:t>
      </w:r>
      <w:r>
        <w:rPr>
          <w:w w:val="110"/>
        </w:rPr>
        <w:t>rider</w:t>
      </w:r>
      <w:r>
        <w:rPr>
          <w:spacing w:val="-19"/>
          <w:w w:val="110"/>
        </w:rPr>
        <w:t> </w:t>
      </w:r>
      <w:r>
        <w:rPr>
          <w:w w:val="110"/>
        </w:rPr>
        <w:t>responsibility,</w:t>
      </w:r>
      <w:r>
        <w:rPr>
          <w:spacing w:val="-18"/>
          <w:w w:val="110"/>
        </w:rPr>
        <w:t> </w:t>
      </w:r>
      <w:r>
        <w:rPr>
          <w:w w:val="110"/>
        </w:rPr>
        <w:t>rule </w:t>
      </w:r>
      <w:r>
        <w:rPr>
          <w:spacing w:val="-2"/>
          <w:w w:val="115"/>
        </w:rPr>
        <w:t>enforcement,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and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public</w:t>
      </w:r>
      <w:r>
        <w:rPr>
          <w:spacing w:val="-12"/>
          <w:w w:val="115"/>
        </w:rPr>
        <w:t> </w:t>
      </w:r>
      <w:r>
        <w:rPr>
          <w:spacing w:val="-2"/>
          <w:w w:val="115"/>
        </w:rPr>
        <w:t>safety.</w:t>
      </w:r>
    </w:p>
    <w:p>
      <w:pPr>
        <w:pStyle w:val="BodyText"/>
        <w:spacing w:line="242" w:lineRule="auto" w:before="247"/>
        <w:ind w:left="177" w:right="435"/>
      </w:pPr>
      <w:r>
        <w:rPr>
          <w:spacing w:val="-2"/>
          <w:w w:val="110"/>
        </w:rPr>
        <w:t>Hobart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experienced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low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incident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rates </w:t>
      </w:r>
      <w:r>
        <w:rPr>
          <w:w w:val="110"/>
        </w:rPr>
        <w:t>in its e-scooter trial compared with other cities</w:t>
      </w:r>
      <w:r>
        <w:rPr>
          <w:spacing w:val="-2"/>
          <w:w w:val="110"/>
        </w:rPr>
        <w:t> </w:t>
      </w:r>
      <w:r>
        <w:rPr>
          <w:w w:val="110"/>
        </w:rPr>
        <w:t>around</w:t>
      </w:r>
      <w:r>
        <w:rPr>
          <w:spacing w:val="-2"/>
          <w:w w:val="110"/>
        </w:rPr>
        <w:t> </w:t>
      </w:r>
      <w:r>
        <w:rPr>
          <w:w w:val="110"/>
        </w:rPr>
        <w:t>Australia</w:t>
      </w:r>
      <w:r>
        <w:rPr>
          <w:spacing w:val="-2"/>
          <w:w w:val="110"/>
        </w:rPr>
        <w:t> </w:t>
      </w:r>
      <w:r>
        <w:rPr>
          <w:w w:val="110"/>
        </w:rPr>
        <w:t>(see</w:t>
      </w:r>
      <w:r>
        <w:rPr>
          <w:spacing w:val="-2"/>
          <w:w w:val="110"/>
        </w:rPr>
        <w:t> </w:t>
      </w:r>
      <w:r>
        <w:rPr>
          <w:w w:val="110"/>
        </w:rPr>
        <w:t>below</w:t>
      </w:r>
      <w:r>
        <w:rPr>
          <w:spacing w:val="-2"/>
          <w:w w:val="110"/>
        </w:rPr>
        <w:t> </w:t>
      </w:r>
      <w:r>
        <w:rPr>
          <w:w w:val="110"/>
        </w:rPr>
        <w:t>table</w:t>
      </w:r>
      <w:r>
        <w:rPr>
          <w:w w:val="110"/>
        </w:rPr>
        <w:t> for comparison with Queensland and the Australian</w:t>
      </w:r>
      <w:r>
        <w:rPr>
          <w:spacing w:val="-17"/>
          <w:w w:val="110"/>
        </w:rPr>
        <w:t> </w:t>
      </w:r>
      <w:r>
        <w:rPr>
          <w:w w:val="110"/>
        </w:rPr>
        <w:t>Capital</w:t>
      </w:r>
      <w:r>
        <w:rPr>
          <w:spacing w:val="-17"/>
          <w:w w:val="110"/>
        </w:rPr>
        <w:t> </w:t>
      </w:r>
      <w:r>
        <w:rPr>
          <w:w w:val="110"/>
        </w:rPr>
        <w:t>Territory),</w:t>
      </w:r>
      <w:r>
        <w:rPr>
          <w:spacing w:val="-17"/>
          <w:w w:val="110"/>
        </w:rPr>
        <w:t> </w:t>
      </w:r>
      <w:r>
        <w:rPr>
          <w:w w:val="110"/>
        </w:rPr>
        <w:t>as</w:t>
      </w:r>
      <w:r>
        <w:rPr>
          <w:spacing w:val="-17"/>
          <w:w w:val="110"/>
        </w:rPr>
        <w:t> </w:t>
      </w:r>
      <w:r>
        <w:rPr>
          <w:w w:val="110"/>
        </w:rPr>
        <w:t>well</w:t>
      </w:r>
      <w:r>
        <w:rPr>
          <w:spacing w:val="-17"/>
          <w:w w:val="110"/>
        </w:rPr>
        <w:t> </w:t>
      </w:r>
      <w:r>
        <w:rPr>
          <w:w w:val="110"/>
        </w:rPr>
        <w:t>as</w:t>
      </w:r>
      <w:r>
        <w:rPr>
          <w:spacing w:val="-17"/>
          <w:w w:val="110"/>
        </w:rPr>
        <w:t> </w:t>
      </w:r>
      <w:r>
        <w:rPr>
          <w:w w:val="110"/>
        </w:rPr>
        <w:t>a</w:t>
      </w:r>
    </w:p>
    <w:p>
      <w:pPr>
        <w:pStyle w:val="BodyText"/>
        <w:spacing w:line="242" w:lineRule="auto" w:before="7"/>
        <w:ind w:left="177"/>
      </w:pPr>
      <w:r>
        <w:rPr>
          <w:w w:val="110"/>
        </w:rPr>
        <w:t>reduction in incidents since the trial began, suggesting that skill level, education, enforcement and familiarity have improved safety</w:t>
      </w:r>
      <w:r>
        <w:rPr>
          <w:spacing w:val="-6"/>
          <w:w w:val="110"/>
        </w:rPr>
        <w:t> </w:t>
      </w:r>
      <w:r>
        <w:rPr>
          <w:w w:val="110"/>
        </w:rPr>
        <w:t>outcomes</w:t>
      </w:r>
      <w:r>
        <w:rPr>
          <w:spacing w:val="-6"/>
          <w:w w:val="110"/>
        </w:rPr>
        <w:t> </w:t>
      </w:r>
      <w:r>
        <w:rPr>
          <w:w w:val="110"/>
        </w:rPr>
        <w:t>over</w:t>
      </w:r>
      <w:r>
        <w:rPr>
          <w:spacing w:val="-6"/>
          <w:w w:val="110"/>
        </w:rPr>
        <w:t> </w:t>
      </w:r>
      <w:r>
        <w:rPr>
          <w:w w:val="110"/>
        </w:rPr>
        <w:t>time.</w:t>
      </w:r>
      <w:r>
        <w:rPr>
          <w:spacing w:val="-6"/>
          <w:w w:val="110"/>
        </w:rPr>
        <w:t> </w:t>
      </w:r>
      <w:r>
        <w:rPr>
          <w:w w:val="110"/>
        </w:rPr>
        <w:t>There</w:t>
      </w:r>
      <w:r>
        <w:rPr>
          <w:spacing w:val="-6"/>
          <w:w w:val="110"/>
        </w:rPr>
        <w:t> </w:t>
      </w:r>
      <w:r>
        <w:rPr>
          <w:w w:val="110"/>
        </w:rPr>
        <w:t>have unfortunately been 6 e-scooter deaths in </w:t>
      </w:r>
      <w:r>
        <w:rPr/>
        <w:t>Australia since 2018. Five of these have been </w:t>
      </w:r>
      <w:r>
        <w:rPr>
          <w:w w:val="110"/>
        </w:rPr>
        <w:t>riders of privately owned e-scooters.</w:t>
      </w:r>
    </w:p>
    <w:p>
      <w:pPr>
        <w:pStyle w:val="BodyText"/>
        <w:spacing w:before="249"/>
        <w:ind w:left="177"/>
      </w:pPr>
      <w:r>
        <w:rPr>
          <w:spacing w:val="-2"/>
          <w:w w:val="110"/>
        </w:rPr>
        <w:t>During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trial,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5"/>
          <w:w w:val="110"/>
        </w:rPr>
        <w:t> </w:t>
      </w:r>
      <w:r>
        <w:rPr>
          <w:spacing w:val="-2"/>
          <w:w w:val="110"/>
        </w:rPr>
        <w:t>City</w:t>
      </w:r>
      <w:r>
        <w:rPr>
          <w:spacing w:val="-14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15"/>
          <w:w w:val="110"/>
        </w:rPr>
        <w:t> </w:t>
      </w:r>
      <w:r>
        <w:rPr>
          <w:spacing w:val="-4"/>
          <w:w w:val="110"/>
        </w:rPr>
        <w:t>seen:</w:t>
      </w:r>
    </w:p>
    <w:p>
      <w:pPr>
        <w:pStyle w:val="ListParagraph"/>
        <w:numPr>
          <w:ilvl w:val="0"/>
          <w:numId w:val="5"/>
        </w:numPr>
        <w:tabs>
          <w:tab w:pos="461" w:val="left" w:leader="none"/>
        </w:tabs>
        <w:spacing w:line="230" w:lineRule="auto" w:before="216" w:after="0"/>
        <w:ind w:left="460" w:right="38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z w:val="24"/>
        </w:rPr>
        <w:t>1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sz w:val="24"/>
        </w:rPr>
        <w:t>minor</w:t>
      </w:r>
      <w:r>
        <w:rPr>
          <w:rFonts w:ascii="Arial Black" w:hAnsi="Arial Black"/>
          <w:spacing w:val="-8"/>
          <w:sz w:val="24"/>
        </w:rPr>
        <w:t> </w:t>
      </w:r>
      <w:r>
        <w:rPr>
          <w:rFonts w:ascii="Arial Black" w:hAnsi="Arial Black"/>
          <w:sz w:val="24"/>
        </w:rPr>
        <w:t>incident</w:t>
      </w:r>
      <w:r>
        <w:rPr>
          <w:rFonts w:ascii="Arial Black" w:hAnsi="Arial Black"/>
          <w:spacing w:val="-8"/>
          <w:sz w:val="24"/>
        </w:rPr>
        <w:t> </w:t>
      </w:r>
      <w:r>
        <w:rPr>
          <w:sz w:val="24"/>
        </w:rPr>
        <w:t>(requiring some form of </w:t>
      </w:r>
      <w:r>
        <w:rPr>
          <w:rFonts w:ascii="Lucida Sans" w:hAnsi="Lucida Sans"/>
          <w:spacing w:val="-2"/>
          <w:sz w:val="24"/>
        </w:rPr>
        <w:t>first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aid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or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medical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intervention)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per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22,000 </w:t>
      </w:r>
      <w:r>
        <w:rPr>
          <w:sz w:val="24"/>
        </w:rPr>
        <w:t>rides and</w:t>
      </w:r>
    </w:p>
    <w:p>
      <w:pPr>
        <w:pStyle w:val="ListParagraph"/>
        <w:numPr>
          <w:ilvl w:val="0"/>
          <w:numId w:val="5"/>
        </w:numPr>
        <w:tabs>
          <w:tab w:pos="461" w:val="left" w:leader="none"/>
        </w:tabs>
        <w:spacing w:line="280" w:lineRule="exact" w:before="8" w:after="0"/>
        <w:ind w:left="460" w:right="356" w:hanging="284"/>
        <w:jc w:val="left"/>
        <w:rPr>
          <w:rFonts w:ascii="Arial Black" w:hAnsi="Arial Black"/>
          <w:sz w:val="24"/>
        </w:rPr>
      </w:pPr>
      <w:r>
        <w:rPr>
          <w:rFonts w:ascii="Arial Black" w:hAnsi="Arial Black"/>
          <w:spacing w:val="-8"/>
          <w:sz w:val="24"/>
        </w:rPr>
        <w:t>1</w:t>
      </w:r>
      <w:r>
        <w:rPr>
          <w:rFonts w:ascii="Arial Black" w:hAnsi="Arial Black"/>
          <w:spacing w:val="-35"/>
          <w:sz w:val="24"/>
        </w:rPr>
        <w:t> </w:t>
      </w:r>
      <w:r>
        <w:rPr>
          <w:rFonts w:ascii="Arial Black" w:hAnsi="Arial Black"/>
          <w:spacing w:val="-8"/>
          <w:sz w:val="24"/>
        </w:rPr>
        <w:t>serious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Arial Black" w:hAnsi="Arial Black"/>
          <w:spacing w:val="-8"/>
          <w:sz w:val="24"/>
        </w:rPr>
        <w:t>incident</w:t>
      </w:r>
      <w:r>
        <w:rPr>
          <w:rFonts w:ascii="Arial Black" w:hAnsi="Arial Black"/>
          <w:spacing w:val="-33"/>
          <w:sz w:val="24"/>
        </w:rPr>
        <w:t> </w:t>
      </w:r>
      <w:r>
        <w:rPr>
          <w:rFonts w:ascii="Lucida Sans" w:hAnsi="Lucida Sans"/>
          <w:spacing w:val="-8"/>
          <w:sz w:val="24"/>
        </w:rPr>
        <w:t>(defined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8"/>
          <w:sz w:val="24"/>
        </w:rPr>
        <w:t>as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8"/>
          <w:sz w:val="24"/>
        </w:rPr>
        <w:t>an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8"/>
          <w:sz w:val="24"/>
        </w:rPr>
        <w:t>incident </w:t>
      </w:r>
      <w:r>
        <w:rPr>
          <w:w w:val="105"/>
          <w:sz w:val="24"/>
        </w:rPr>
        <w:t>requiring a stay in hospital longer than</w:t>
      </w:r>
    </w:p>
    <w:p>
      <w:pPr>
        <w:pStyle w:val="BodyText"/>
        <w:spacing w:line="275" w:lineRule="exact"/>
        <w:ind w:left="460"/>
      </w:pPr>
      <w:r>
        <w:rPr>
          <w:spacing w:val="-2"/>
          <w:w w:val="110"/>
        </w:rPr>
        <w:t>24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hours)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per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140,000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rides.</w:t>
      </w:r>
    </w:p>
    <w:p>
      <w:pPr>
        <w:pStyle w:val="BodyText"/>
        <w:spacing w:before="238"/>
        <w:ind w:left="177" w:right="435"/>
      </w:pPr>
      <w:r>
        <w:rPr>
          <w:rFonts w:ascii="Lucida Sans"/>
          <w:spacing w:val="-2"/>
        </w:rPr>
        <w:t>25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of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the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29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reported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incidents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were</w:t>
      </w:r>
      <w:r>
        <w:rPr>
          <w:rFonts w:ascii="Lucida Sans"/>
          <w:spacing w:val="-18"/>
        </w:rPr>
        <w:t> </w:t>
      </w:r>
      <w:r>
        <w:rPr>
          <w:rFonts w:ascii="Lucida Sans"/>
          <w:spacing w:val="-2"/>
        </w:rPr>
        <w:t>minor </w:t>
      </w:r>
      <w:r>
        <w:rPr>
          <w:rFonts w:ascii="Lucida Sans"/>
        </w:rPr>
        <w:t>incidents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(requiring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some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form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of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first</w:t>
      </w:r>
      <w:r>
        <w:rPr>
          <w:rFonts w:ascii="Lucida Sans"/>
          <w:spacing w:val="-13"/>
        </w:rPr>
        <w:t> </w:t>
      </w:r>
      <w:r>
        <w:rPr>
          <w:rFonts w:ascii="Lucida Sans"/>
        </w:rPr>
        <w:t>aid </w:t>
      </w:r>
      <w:r>
        <w:rPr>
          <w:w w:val="105"/>
        </w:rPr>
        <w:t>or medical intervention) while 4 have been</w:t>
      </w:r>
    </w:p>
    <w:p>
      <w:pPr>
        <w:pStyle w:val="BodyText"/>
        <w:spacing w:line="242" w:lineRule="auto" w:before="6"/>
        <w:ind w:left="177"/>
      </w:pPr>
      <w:r>
        <w:rPr>
          <w:spacing w:val="-2"/>
          <w:w w:val="110"/>
        </w:rPr>
        <w:t>serious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incidents,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meaning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incidents</w:t>
      </w:r>
      <w:r>
        <w:rPr>
          <w:spacing w:val="-11"/>
          <w:w w:val="110"/>
        </w:rPr>
        <w:t> </w:t>
      </w:r>
      <w:r>
        <w:rPr>
          <w:spacing w:val="-2"/>
          <w:w w:val="110"/>
        </w:rPr>
        <w:t>requiring </w:t>
      </w:r>
      <w:r>
        <w:rPr>
          <w:w w:val="110"/>
        </w:rPr>
        <w:t>24</w:t>
      </w:r>
      <w:r>
        <w:rPr>
          <w:spacing w:val="-8"/>
          <w:w w:val="110"/>
        </w:rPr>
        <w:t> </w:t>
      </w:r>
      <w:r>
        <w:rPr>
          <w:w w:val="110"/>
        </w:rPr>
        <w:t>hours</w:t>
      </w:r>
      <w:r>
        <w:rPr>
          <w:spacing w:val="-8"/>
          <w:w w:val="110"/>
        </w:rPr>
        <w:t> </w:t>
      </w:r>
      <w:r>
        <w:rPr>
          <w:w w:val="110"/>
        </w:rPr>
        <w:t>or</w:t>
      </w:r>
      <w:r>
        <w:rPr>
          <w:spacing w:val="-8"/>
          <w:w w:val="110"/>
        </w:rPr>
        <w:t> </w:t>
      </w:r>
      <w:r>
        <w:rPr>
          <w:w w:val="110"/>
        </w:rPr>
        <w:t>more</w:t>
      </w:r>
      <w:r>
        <w:rPr>
          <w:spacing w:val="-8"/>
          <w:w w:val="110"/>
        </w:rPr>
        <w:t> </w:t>
      </w:r>
      <w:r>
        <w:rPr>
          <w:w w:val="110"/>
        </w:rPr>
        <w:t>in</w:t>
      </w:r>
      <w:r>
        <w:rPr>
          <w:spacing w:val="-8"/>
          <w:w w:val="110"/>
        </w:rPr>
        <w:t> </w:t>
      </w:r>
      <w:r>
        <w:rPr>
          <w:w w:val="110"/>
        </w:rPr>
        <w:t>hospital</w:t>
      </w:r>
      <w:r>
        <w:rPr>
          <w:spacing w:val="-8"/>
          <w:w w:val="110"/>
        </w:rPr>
        <w:t> </w:t>
      </w:r>
      <w:r>
        <w:rPr>
          <w:w w:val="110"/>
        </w:rPr>
        <w:t>(this</w:t>
      </w:r>
      <w:r>
        <w:rPr>
          <w:spacing w:val="-8"/>
          <w:w w:val="110"/>
        </w:rPr>
        <w:t> </w:t>
      </w:r>
      <w:r>
        <w:rPr>
          <w:w w:val="110"/>
        </w:rPr>
        <w:t>is</w:t>
      </w:r>
      <w:r>
        <w:rPr>
          <w:spacing w:val="-8"/>
          <w:w w:val="110"/>
        </w:rPr>
        <w:t> </w:t>
      </w:r>
      <w:r>
        <w:rPr>
          <w:w w:val="110"/>
        </w:rPr>
        <w:t>the</w:t>
      </w:r>
      <w:r>
        <w:rPr>
          <w:spacing w:val="-8"/>
          <w:w w:val="110"/>
        </w:rPr>
        <w:t> </w:t>
      </w:r>
      <w:r>
        <w:rPr>
          <w:w w:val="110"/>
        </w:rPr>
        <w:t>same metric</w:t>
      </w:r>
      <w:r>
        <w:rPr>
          <w:spacing w:val="-14"/>
          <w:w w:val="110"/>
        </w:rPr>
        <w:t> </w:t>
      </w:r>
      <w:r>
        <w:rPr>
          <w:w w:val="110"/>
        </w:rPr>
        <w:t>used</w:t>
      </w:r>
      <w:r>
        <w:rPr>
          <w:spacing w:val="-14"/>
          <w:w w:val="110"/>
        </w:rPr>
        <w:t> </w:t>
      </w:r>
      <w:r>
        <w:rPr>
          <w:w w:val="110"/>
        </w:rPr>
        <w:t>to</w:t>
      </w:r>
      <w:r>
        <w:rPr>
          <w:spacing w:val="-14"/>
          <w:w w:val="110"/>
        </w:rPr>
        <w:t> </w:t>
      </w:r>
      <w:r>
        <w:rPr>
          <w:w w:val="110"/>
        </w:rPr>
        <w:t>assess</w:t>
      </w:r>
      <w:r>
        <w:rPr>
          <w:spacing w:val="-14"/>
          <w:w w:val="110"/>
        </w:rPr>
        <w:t> </w:t>
      </w:r>
      <w:r>
        <w:rPr>
          <w:w w:val="110"/>
        </w:rPr>
        <w:t>car</w:t>
      </w:r>
      <w:r>
        <w:rPr>
          <w:spacing w:val="-14"/>
          <w:w w:val="110"/>
        </w:rPr>
        <w:t> </w:t>
      </w:r>
      <w:r>
        <w:rPr>
          <w:w w:val="110"/>
        </w:rPr>
        <w:t>accident</w:t>
      </w:r>
      <w:r>
        <w:rPr>
          <w:spacing w:val="-14"/>
          <w:w w:val="110"/>
        </w:rPr>
        <w:t> </w:t>
      </w:r>
      <w:r>
        <w:rPr>
          <w:w w:val="110"/>
        </w:rPr>
        <w:t>statistics).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77"/>
        <w:rPr>
          <w:rFonts w:ascii="Arial Black"/>
        </w:rPr>
      </w:pPr>
      <w:r>
        <w:rPr>
          <w:rFonts w:ascii="Arial Black"/>
          <w:w w:val="90"/>
        </w:rPr>
        <w:t>Reported</w:t>
      </w:r>
      <w:r>
        <w:rPr>
          <w:rFonts w:ascii="Arial Black"/>
          <w:spacing w:val="-7"/>
          <w:w w:val="90"/>
        </w:rPr>
        <w:t> </w:t>
      </w:r>
      <w:r>
        <w:rPr>
          <w:rFonts w:ascii="Arial Black"/>
          <w:spacing w:val="-2"/>
        </w:rPr>
        <w:t>incidents</w:t>
      </w:r>
    </w:p>
    <w:p>
      <w:pPr>
        <w:pStyle w:val="BodyText"/>
        <w:spacing w:before="11"/>
        <w:rPr>
          <w:rFonts w:ascii="Arial Black"/>
          <w:sz w:val="25"/>
        </w:rPr>
      </w:pPr>
    </w:p>
    <w:tbl>
      <w:tblPr>
        <w:tblW w:w="0" w:type="auto"/>
        <w:jc w:val="left"/>
        <w:tblInd w:w="18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02"/>
        <w:gridCol w:w="1851"/>
      </w:tblGrid>
      <w:tr>
        <w:trPr>
          <w:trHeight w:val="690" w:hRule="atLeast"/>
        </w:trPr>
        <w:tc>
          <w:tcPr>
            <w:tcW w:w="3402" w:type="dxa"/>
            <w:tcBorders>
              <w:left w:val="nil"/>
            </w:tcBorders>
          </w:tcPr>
          <w:p>
            <w:pPr>
              <w:pStyle w:val="TableParagraph"/>
              <w:jc w:val="left"/>
              <w:rPr>
                <w:rFonts w:ascii="Times New Roman"/>
                <w:sz w:val="22"/>
              </w:rPr>
            </w:pPr>
          </w:p>
        </w:tc>
        <w:tc>
          <w:tcPr>
            <w:tcW w:w="1851" w:type="dxa"/>
            <w:tcBorders>
              <w:right w:val="nil"/>
            </w:tcBorders>
          </w:tcPr>
          <w:p>
            <w:pPr>
              <w:pStyle w:val="TableParagraph"/>
              <w:spacing w:line="242" w:lineRule="auto" w:before="77"/>
              <w:ind w:left="517" w:right="111" w:hanging="250"/>
              <w:jc w:val="left"/>
              <w:rPr>
                <w:sz w:val="24"/>
              </w:rPr>
            </w:pPr>
            <w:r>
              <w:rPr>
                <w:spacing w:val="-2"/>
                <w:w w:val="110"/>
                <w:sz w:val="24"/>
              </w:rPr>
              <w:t>Hire</w:t>
            </w:r>
            <w:r>
              <w:rPr>
                <w:spacing w:val="-17"/>
                <w:w w:val="110"/>
                <w:sz w:val="24"/>
              </w:rPr>
              <w:t> </w:t>
            </w:r>
            <w:r>
              <w:rPr>
                <w:spacing w:val="-2"/>
                <w:w w:val="110"/>
                <w:sz w:val="24"/>
              </w:rPr>
              <w:t>and</w:t>
            </w:r>
            <w:r>
              <w:rPr>
                <w:spacing w:val="-16"/>
                <w:w w:val="110"/>
                <w:sz w:val="24"/>
              </w:rPr>
              <w:t> </w:t>
            </w:r>
            <w:r>
              <w:rPr>
                <w:spacing w:val="-2"/>
                <w:w w:val="110"/>
                <w:sz w:val="24"/>
              </w:rPr>
              <w:t>ride </w:t>
            </w:r>
            <w:r>
              <w:rPr>
                <w:sz w:val="24"/>
              </w:rPr>
              <w:t>e-</w:t>
            </w:r>
            <w:r>
              <w:rPr>
                <w:spacing w:val="-2"/>
                <w:sz w:val="24"/>
              </w:rPr>
              <w:t>scooters</w:t>
            </w:r>
          </w:p>
        </w:tc>
      </w:tr>
      <w:tr>
        <w:trPr>
          <w:trHeight w:val="410" w:hRule="atLeast"/>
        </w:trPr>
        <w:tc>
          <w:tcPr>
            <w:tcW w:w="3402" w:type="dxa"/>
            <w:tcBorders>
              <w:left w:val="nil"/>
            </w:tcBorders>
          </w:tcPr>
          <w:p>
            <w:pPr>
              <w:pStyle w:val="TableParagraph"/>
              <w:spacing w:before="77"/>
              <w:ind w:left="113"/>
              <w:jc w:val="left"/>
              <w:rPr>
                <w:sz w:val="24"/>
              </w:rPr>
            </w:pPr>
            <w:r>
              <w:rPr>
                <w:spacing w:val="-2"/>
                <w:w w:val="110"/>
                <w:sz w:val="24"/>
              </w:rPr>
              <w:t>Fatal</w:t>
            </w:r>
          </w:p>
        </w:tc>
        <w:tc>
          <w:tcPr>
            <w:tcW w:w="1851" w:type="dxa"/>
            <w:tcBorders>
              <w:right w:val="nil"/>
            </w:tcBorders>
          </w:tcPr>
          <w:p>
            <w:pPr>
              <w:pStyle w:val="TableParagraph"/>
              <w:spacing w:before="77"/>
              <w:ind w:right="112"/>
              <w:jc w:val="right"/>
              <w:rPr>
                <w:sz w:val="24"/>
              </w:rPr>
            </w:pPr>
            <w:r>
              <w:rPr>
                <w:w w:val="126"/>
                <w:sz w:val="24"/>
              </w:rPr>
              <w:t>0</w:t>
            </w:r>
          </w:p>
        </w:tc>
      </w:tr>
      <w:tr>
        <w:trPr>
          <w:trHeight w:val="410" w:hRule="atLeast"/>
        </w:trPr>
        <w:tc>
          <w:tcPr>
            <w:tcW w:w="3402" w:type="dxa"/>
            <w:tcBorders>
              <w:left w:val="nil"/>
            </w:tcBorders>
          </w:tcPr>
          <w:p>
            <w:pPr>
              <w:pStyle w:val="TableParagraph"/>
              <w:spacing w:before="77"/>
              <w:ind w:left="113"/>
              <w:jc w:val="left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Serious</w:t>
            </w:r>
          </w:p>
        </w:tc>
        <w:tc>
          <w:tcPr>
            <w:tcW w:w="1851" w:type="dxa"/>
            <w:tcBorders>
              <w:right w:val="nil"/>
            </w:tcBorders>
          </w:tcPr>
          <w:p>
            <w:pPr>
              <w:pStyle w:val="TableParagraph"/>
              <w:spacing w:before="77"/>
              <w:ind w:right="112"/>
              <w:jc w:val="right"/>
              <w:rPr>
                <w:sz w:val="24"/>
              </w:rPr>
            </w:pPr>
            <w:r>
              <w:rPr>
                <w:w w:val="115"/>
                <w:sz w:val="24"/>
              </w:rPr>
              <w:t>4</w:t>
            </w:r>
          </w:p>
        </w:tc>
      </w:tr>
      <w:tr>
        <w:trPr>
          <w:trHeight w:val="410" w:hRule="atLeast"/>
        </w:trPr>
        <w:tc>
          <w:tcPr>
            <w:tcW w:w="3402" w:type="dxa"/>
            <w:tcBorders>
              <w:left w:val="nil"/>
            </w:tcBorders>
          </w:tcPr>
          <w:p>
            <w:pPr>
              <w:pStyle w:val="TableParagraph"/>
              <w:spacing w:before="70"/>
              <w:ind w:left="113"/>
              <w:jc w:val="left"/>
              <w:rPr>
                <w:rFonts w:ascii="Lucida Sans"/>
                <w:sz w:val="24"/>
              </w:rPr>
            </w:pPr>
            <w:r>
              <w:rPr>
                <w:rFonts w:ascii="Lucida Sans"/>
                <w:spacing w:val="-6"/>
                <w:sz w:val="24"/>
              </w:rPr>
              <w:t>Minor</w:t>
            </w:r>
            <w:r>
              <w:rPr>
                <w:rFonts w:ascii="Lucida Sans"/>
                <w:spacing w:val="-17"/>
                <w:sz w:val="24"/>
              </w:rPr>
              <w:t> </w:t>
            </w:r>
            <w:r>
              <w:rPr>
                <w:rFonts w:ascii="Lucida Sans"/>
                <w:spacing w:val="-6"/>
                <w:sz w:val="24"/>
              </w:rPr>
              <w:t>/</w:t>
            </w:r>
            <w:r>
              <w:rPr>
                <w:rFonts w:ascii="Lucida Sans"/>
                <w:spacing w:val="-16"/>
                <w:sz w:val="24"/>
              </w:rPr>
              <w:t> </w:t>
            </w:r>
            <w:r>
              <w:rPr>
                <w:rFonts w:ascii="Lucida Sans"/>
                <w:spacing w:val="-6"/>
                <w:sz w:val="24"/>
              </w:rPr>
              <w:t>first</w:t>
            </w:r>
            <w:r>
              <w:rPr>
                <w:rFonts w:ascii="Lucida Sans"/>
                <w:spacing w:val="-16"/>
                <w:sz w:val="24"/>
              </w:rPr>
              <w:t> </w:t>
            </w:r>
            <w:r>
              <w:rPr>
                <w:rFonts w:ascii="Lucida Sans"/>
                <w:spacing w:val="-6"/>
                <w:sz w:val="24"/>
              </w:rPr>
              <w:t>aid</w:t>
            </w:r>
          </w:p>
        </w:tc>
        <w:tc>
          <w:tcPr>
            <w:tcW w:w="1851" w:type="dxa"/>
            <w:tcBorders>
              <w:right w:val="nil"/>
            </w:tcBorders>
          </w:tcPr>
          <w:p>
            <w:pPr>
              <w:pStyle w:val="TableParagraph"/>
              <w:spacing w:before="77"/>
              <w:ind w:right="110"/>
              <w:jc w:val="right"/>
              <w:rPr>
                <w:sz w:val="24"/>
              </w:rPr>
            </w:pPr>
            <w:r>
              <w:rPr>
                <w:spacing w:val="-5"/>
                <w:w w:val="105"/>
                <w:sz w:val="24"/>
              </w:rPr>
              <w:t>25</w:t>
            </w:r>
          </w:p>
        </w:tc>
      </w:tr>
      <w:tr>
        <w:trPr>
          <w:trHeight w:val="410" w:hRule="atLeast"/>
        </w:trPr>
        <w:tc>
          <w:tcPr>
            <w:tcW w:w="3402" w:type="dxa"/>
            <w:tcBorders>
              <w:left w:val="nil"/>
            </w:tcBorders>
          </w:tcPr>
          <w:p>
            <w:pPr>
              <w:pStyle w:val="TableParagraph"/>
              <w:spacing w:before="77"/>
              <w:ind w:left="113"/>
              <w:jc w:val="left"/>
              <w:rPr>
                <w:sz w:val="24"/>
              </w:rPr>
            </w:pPr>
            <w:r>
              <w:rPr>
                <w:sz w:val="24"/>
              </w:rPr>
              <w:t>Property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Damage</w:t>
            </w:r>
            <w:r>
              <w:rPr>
                <w:spacing w:val="45"/>
                <w:sz w:val="24"/>
              </w:rPr>
              <w:t> </w:t>
            </w:r>
            <w:r>
              <w:rPr>
                <w:spacing w:val="-4"/>
                <w:sz w:val="24"/>
              </w:rPr>
              <w:t>Only</w:t>
            </w:r>
          </w:p>
        </w:tc>
        <w:tc>
          <w:tcPr>
            <w:tcW w:w="1851" w:type="dxa"/>
            <w:tcBorders>
              <w:right w:val="nil"/>
            </w:tcBorders>
          </w:tcPr>
          <w:p>
            <w:pPr>
              <w:pStyle w:val="TableParagraph"/>
              <w:spacing w:before="70"/>
              <w:ind w:right="111"/>
              <w:jc w:val="right"/>
              <w:rPr>
                <w:rFonts w:ascii="Lucida Sans"/>
                <w:sz w:val="24"/>
              </w:rPr>
            </w:pPr>
            <w:r>
              <w:rPr>
                <w:rFonts w:ascii="Lucida Sans"/>
                <w:spacing w:val="-5"/>
                <w:sz w:val="24"/>
              </w:rPr>
              <w:t>39</w:t>
            </w:r>
          </w:p>
        </w:tc>
      </w:tr>
    </w:tbl>
    <w:p>
      <w:pPr>
        <w:pStyle w:val="BodyText"/>
        <w:spacing w:before="5"/>
        <w:rPr>
          <w:rFonts w:ascii="Arial Black"/>
          <w:sz w:val="30"/>
        </w:rPr>
      </w:pPr>
    </w:p>
    <w:p>
      <w:pPr>
        <w:pStyle w:val="BodyText"/>
        <w:ind w:left="177"/>
        <w:rPr>
          <w:rFonts w:ascii="Arial Black"/>
        </w:rPr>
      </w:pPr>
      <w:r>
        <w:rPr>
          <w:rFonts w:ascii="Arial Black"/>
          <w:w w:val="90"/>
        </w:rPr>
        <w:t>Accident</w:t>
      </w:r>
      <w:r>
        <w:rPr>
          <w:rFonts w:ascii="Arial Black"/>
          <w:spacing w:val="-20"/>
          <w:w w:val="90"/>
        </w:rPr>
        <w:t> </w:t>
      </w:r>
      <w:r>
        <w:rPr>
          <w:rFonts w:ascii="Arial Black"/>
          <w:w w:val="90"/>
        </w:rPr>
        <w:t>comparison</w:t>
      </w:r>
      <w:r>
        <w:rPr>
          <w:rFonts w:ascii="Arial Black"/>
          <w:spacing w:val="-19"/>
          <w:w w:val="90"/>
        </w:rPr>
        <w:t> </w:t>
      </w:r>
      <w:r>
        <w:rPr>
          <w:rFonts w:ascii="Arial Black"/>
          <w:w w:val="90"/>
        </w:rPr>
        <w:t>to</w:t>
      </w:r>
      <w:r>
        <w:rPr>
          <w:rFonts w:ascii="Arial Black"/>
          <w:spacing w:val="-19"/>
          <w:w w:val="90"/>
        </w:rPr>
        <w:t> </w:t>
      </w:r>
      <w:r>
        <w:rPr>
          <w:rFonts w:ascii="Arial Black"/>
          <w:w w:val="90"/>
        </w:rPr>
        <w:t>other</w:t>
      </w:r>
      <w:r>
        <w:rPr>
          <w:rFonts w:ascii="Arial Black"/>
          <w:spacing w:val="-19"/>
          <w:w w:val="90"/>
        </w:rPr>
        <w:t> </w:t>
      </w:r>
      <w:r>
        <w:rPr>
          <w:rFonts w:ascii="Arial Black"/>
          <w:spacing w:val="-4"/>
          <w:w w:val="90"/>
        </w:rPr>
        <w:t>modes</w:t>
      </w:r>
    </w:p>
    <w:p>
      <w:pPr>
        <w:pStyle w:val="BodyText"/>
        <w:spacing w:line="242" w:lineRule="auto" w:before="221"/>
        <w:ind w:left="177" w:right="65"/>
      </w:pPr>
      <w:r>
        <w:rPr>
          <w:w w:val="110"/>
        </w:rPr>
        <w:t>In</w:t>
      </w:r>
      <w:r>
        <w:rPr>
          <w:spacing w:val="-19"/>
          <w:w w:val="110"/>
        </w:rPr>
        <w:t> </w:t>
      </w:r>
      <w:r>
        <w:rPr>
          <w:w w:val="110"/>
        </w:rPr>
        <w:t>mid-2022,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City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Hobart</w:t>
      </w:r>
      <w:r>
        <w:rPr>
          <w:spacing w:val="-19"/>
          <w:w w:val="110"/>
        </w:rPr>
        <w:t> </w:t>
      </w:r>
      <w:r>
        <w:rPr>
          <w:w w:val="110"/>
        </w:rPr>
        <w:t>commissioned an external transport consultant to compile the accident comparison data shown</w:t>
      </w:r>
    </w:p>
    <w:p>
      <w:pPr>
        <w:pStyle w:val="BodyText"/>
        <w:spacing w:line="242" w:lineRule="auto" w:before="4"/>
        <w:ind w:left="177" w:right="518"/>
      </w:pPr>
      <w:r>
        <w:rPr>
          <w:w w:val="110"/>
        </w:rPr>
        <w:t>in the table below. At the time this was </w:t>
      </w:r>
      <w:r>
        <w:rPr/>
        <w:t>commissioned</w:t>
      </w:r>
      <w:r>
        <w:rPr>
          <w:spacing w:val="40"/>
        </w:rPr>
        <w:t> </w:t>
      </w:r>
      <w:r>
        <w:rPr/>
        <w:t>there</w:t>
      </w:r>
      <w:r>
        <w:rPr>
          <w:spacing w:val="40"/>
        </w:rPr>
        <w:t> </w:t>
      </w:r>
      <w:r>
        <w:rPr/>
        <w:t>had</w:t>
      </w:r>
      <w:r>
        <w:rPr>
          <w:spacing w:val="40"/>
        </w:rPr>
        <w:t> </w:t>
      </w:r>
      <w:r>
        <w:rPr/>
        <w:t>been</w:t>
      </w:r>
      <w:r>
        <w:rPr>
          <w:spacing w:val="40"/>
        </w:rPr>
        <w:t> </w:t>
      </w:r>
      <w:r>
        <w:rPr/>
        <w:t>10</w:t>
      </w:r>
      <w:r>
        <w:rPr>
          <w:spacing w:val="40"/>
        </w:rPr>
        <w:t> </w:t>
      </w:r>
      <w:r>
        <w:rPr/>
        <w:t>mild</w:t>
      </w:r>
      <w:r>
        <w:rPr>
          <w:spacing w:val="40"/>
        </w:rPr>
        <w:t> </w:t>
      </w:r>
      <w:r>
        <w:rPr/>
        <w:t>and </w:t>
      </w:r>
      <w:r>
        <w:rPr>
          <w:w w:val="110"/>
        </w:rPr>
        <w:t>4</w:t>
      </w:r>
      <w:r>
        <w:rPr>
          <w:spacing w:val="-2"/>
          <w:w w:val="110"/>
        </w:rPr>
        <w:t> </w:t>
      </w:r>
      <w:r>
        <w:rPr>
          <w:w w:val="110"/>
        </w:rPr>
        <w:t>serious</w:t>
      </w:r>
      <w:r>
        <w:rPr>
          <w:spacing w:val="-2"/>
          <w:w w:val="110"/>
        </w:rPr>
        <w:t> </w:t>
      </w:r>
      <w:r>
        <w:rPr>
          <w:w w:val="110"/>
        </w:rPr>
        <w:t>injuries</w:t>
      </w:r>
      <w:r>
        <w:rPr>
          <w:spacing w:val="-2"/>
          <w:w w:val="110"/>
        </w:rPr>
        <w:t> </w:t>
      </w:r>
      <w:r>
        <w:rPr>
          <w:w w:val="110"/>
        </w:rPr>
        <w:t>reported</w:t>
      </w:r>
      <w:r>
        <w:rPr>
          <w:spacing w:val="-2"/>
          <w:w w:val="110"/>
        </w:rPr>
        <w:t> </w:t>
      </w:r>
      <w:r>
        <w:rPr>
          <w:w w:val="110"/>
        </w:rPr>
        <w:t>as</w:t>
      </w:r>
      <w:r>
        <w:rPr>
          <w:spacing w:val="-2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 </w:t>
      </w:r>
      <w:r>
        <w:rPr>
          <w:w w:val="110"/>
        </w:rPr>
        <w:t>result</w:t>
      </w:r>
      <w:r>
        <w:rPr>
          <w:spacing w:val="-2"/>
          <w:w w:val="110"/>
        </w:rPr>
        <w:t> </w:t>
      </w:r>
      <w:r>
        <w:rPr>
          <w:w w:val="110"/>
        </w:rPr>
        <w:t>of</w:t>
      </w:r>
    </w:p>
    <w:p>
      <w:pPr>
        <w:pStyle w:val="BodyText"/>
        <w:spacing w:line="242" w:lineRule="auto" w:before="4"/>
        <w:ind w:left="177" w:right="374"/>
      </w:pPr>
      <w:r>
        <w:rPr>
          <w:w w:val="110"/>
        </w:rPr>
        <w:t>e-scooter</w:t>
      </w:r>
      <w:r>
        <w:rPr>
          <w:spacing w:val="-13"/>
          <w:w w:val="110"/>
        </w:rPr>
        <w:t> </w:t>
      </w:r>
      <w:r>
        <w:rPr>
          <w:w w:val="110"/>
        </w:rPr>
        <w:t>incidents</w:t>
      </w:r>
      <w:r>
        <w:rPr>
          <w:spacing w:val="-13"/>
          <w:w w:val="110"/>
        </w:rPr>
        <w:t> </w:t>
      </w:r>
      <w:r>
        <w:rPr>
          <w:w w:val="110"/>
        </w:rPr>
        <w:t>in</w:t>
      </w:r>
      <w:r>
        <w:rPr>
          <w:spacing w:val="-13"/>
          <w:w w:val="110"/>
        </w:rPr>
        <w:t> </w:t>
      </w:r>
      <w:r>
        <w:rPr>
          <w:w w:val="110"/>
        </w:rPr>
        <w:t>Tasmania.</w:t>
      </w:r>
      <w:r>
        <w:rPr>
          <w:spacing w:val="-13"/>
          <w:w w:val="110"/>
        </w:rPr>
        <w:t> </w:t>
      </w:r>
      <w:r>
        <w:rPr>
          <w:w w:val="110"/>
        </w:rPr>
        <w:t>Serious </w:t>
      </w:r>
      <w:r>
        <w:rPr>
          <w:rFonts w:ascii="Lucida Sans"/>
        </w:rPr>
        <w:t>injuries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are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defined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as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having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required</w:t>
      </w:r>
      <w:r>
        <w:rPr>
          <w:rFonts w:ascii="Lucida Sans"/>
          <w:spacing w:val="-18"/>
        </w:rPr>
        <w:t> </w:t>
      </w:r>
      <w:r>
        <w:rPr>
          <w:rFonts w:ascii="Lucida Sans"/>
        </w:rPr>
        <w:t>an </w:t>
      </w:r>
      <w:r>
        <w:rPr>
          <w:spacing w:val="-2"/>
          <w:w w:val="110"/>
        </w:rPr>
        <w:t>overnight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stay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in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hospital.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No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catastrophic </w:t>
      </w:r>
      <w:r>
        <w:rPr>
          <w:w w:val="110"/>
        </w:rPr>
        <w:t>injuries had been reported at the time of commissioning,</w:t>
      </w:r>
      <w:r>
        <w:rPr>
          <w:spacing w:val="-1"/>
          <w:w w:val="110"/>
        </w:rPr>
        <w:t> </w:t>
      </w:r>
      <w:r>
        <w:rPr>
          <w:w w:val="110"/>
        </w:rPr>
        <w:t>and</w:t>
      </w:r>
      <w:r>
        <w:rPr>
          <w:spacing w:val="-1"/>
          <w:w w:val="110"/>
        </w:rPr>
        <w:t> </w:t>
      </w:r>
      <w:r>
        <w:rPr>
          <w:w w:val="110"/>
        </w:rPr>
        <w:t>none</w:t>
      </w:r>
      <w:r>
        <w:rPr>
          <w:spacing w:val="-1"/>
          <w:w w:val="110"/>
        </w:rPr>
        <w:t> </w:t>
      </w:r>
      <w:r>
        <w:rPr>
          <w:w w:val="110"/>
        </w:rPr>
        <w:t>have</w:t>
      </w:r>
      <w:r>
        <w:rPr>
          <w:spacing w:val="-1"/>
          <w:w w:val="110"/>
        </w:rPr>
        <w:t> </w:t>
      </w:r>
      <w:r>
        <w:rPr>
          <w:w w:val="110"/>
        </w:rPr>
        <w:t>been reported since.</w:t>
      </w:r>
    </w:p>
    <w:p>
      <w:pPr>
        <w:spacing w:after="0" w:line="242" w:lineRule="auto"/>
        <w:sectPr>
          <w:pgSz w:w="11910" w:h="16840"/>
          <w:pgMar w:top="1920" w:bottom="280" w:left="280" w:right="340"/>
          <w:cols w:num="2" w:equalWidth="0">
            <w:col w:w="5481" w:space="245"/>
            <w:col w:w="55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tabs>
          <w:tab w:pos="11058" w:val="right" w:leader="none"/>
        </w:tabs>
        <w:spacing w:before="266"/>
        <w:ind w:left="173" w:right="0" w:firstLine="0"/>
        <w:jc w:val="left"/>
        <w:rPr>
          <w:rFonts w:ascii="Lucida Sans"/>
          <w:sz w:val="15"/>
        </w:rPr>
      </w:pPr>
      <w:r>
        <w:rPr>
          <w:rFonts w:ascii="Lucida Sans"/>
          <w:sz w:val="15"/>
        </w:rPr>
        <w:t>Evaluation</w:t>
      </w:r>
      <w:r>
        <w:rPr>
          <w:rFonts w:ascii="Lucida Sans"/>
          <w:spacing w:val="-11"/>
          <w:sz w:val="15"/>
        </w:rPr>
        <w:t> </w:t>
      </w:r>
      <w:r>
        <w:rPr>
          <w:rFonts w:ascii="Lucida Sans"/>
          <w:spacing w:val="-2"/>
          <w:sz w:val="15"/>
        </w:rPr>
        <w:t>report</w:t>
      </w:r>
      <w:r>
        <w:rPr>
          <w:rFonts w:ascii="Times New Roman"/>
          <w:sz w:val="15"/>
        </w:rPr>
        <w:tab/>
      </w:r>
      <w:r>
        <w:rPr>
          <w:rFonts w:ascii="Lucida Sans"/>
          <w:spacing w:val="-5"/>
          <w:sz w:val="15"/>
        </w:rPr>
        <w:t>19</w:t>
      </w:r>
    </w:p>
    <w:p>
      <w:pPr>
        <w:spacing w:after="0"/>
        <w:jc w:val="left"/>
        <w:rPr>
          <w:rFonts w:ascii="Lucida Sans"/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2"/>
        <w:rPr>
          <w:rFonts w:ascii="Gill Sans MT" w:hAnsi="Gill Sans MT"/>
        </w:rPr>
      </w:pPr>
      <w:r>
        <w:rPr>
          <w:w w:val="85"/>
        </w:rPr>
        <w:t>Findings</w:t>
      </w:r>
      <w:r>
        <w:rPr>
          <w:spacing w:val="-2"/>
        </w:rPr>
        <w:t> </w:t>
      </w:r>
      <w:r>
        <w:rPr>
          <w:rFonts w:ascii="Gill Sans MT" w:hAnsi="Gill Sans MT"/>
          <w:spacing w:val="-2"/>
          <w:w w:val="95"/>
        </w:rPr>
        <w:t>(</w:t>
      </w:r>
      <w:r>
        <w:rPr>
          <w:spacing w:val="-2"/>
          <w:w w:val="95"/>
        </w:rPr>
        <w:t>cont’d</w:t>
      </w:r>
      <w:r>
        <w:rPr>
          <w:rFonts w:ascii="Gill Sans MT" w:hAnsi="Gill Sans MT"/>
          <w:spacing w:val="-2"/>
          <w:w w:val="95"/>
        </w:rPr>
        <w:t>)</w:t>
      </w: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rPr>
          <w:rFonts w:ascii="Gill Sans MT"/>
          <w:sz w:val="32"/>
        </w:rPr>
      </w:pPr>
    </w:p>
    <w:p>
      <w:pPr>
        <w:pStyle w:val="BodyText"/>
        <w:spacing w:before="215"/>
        <w:ind w:left="171"/>
        <w:rPr>
          <w:rFonts w:ascii="Arial Black"/>
        </w:rPr>
      </w:pPr>
      <w:r>
        <w:rPr>
          <w:rFonts w:ascii="Arial Black"/>
          <w:w w:val="85"/>
        </w:rPr>
        <w:t>Hospitalisations</w:t>
      </w:r>
      <w:r>
        <w:rPr>
          <w:rFonts w:ascii="Arial Black"/>
          <w:spacing w:val="20"/>
        </w:rPr>
        <w:t> </w:t>
      </w:r>
      <w:r>
        <w:rPr>
          <w:rFonts w:ascii="Arial Black"/>
          <w:w w:val="85"/>
        </w:rPr>
        <w:t>by</w:t>
      </w:r>
      <w:r>
        <w:rPr>
          <w:rFonts w:ascii="Arial Black"/>
          <w:spacing w:val="21"/>
        </w:rPr>
        <w:t> </w:t>
      </w:r>
      <w:r>
        <w:rPr>
          <w:rFonts w:ascii="Arial Black"/>
          <w:spacing w:val="-2"/>
          <w:w w:val="85"/>
        </w:rPr>
        <w:t>Mode*</w:t>
      </w:r>
    </w:p>
    <w:p>
      <w:pPr>
        <w:pStyle w:val="BodyText"/>
        <w:spacing w:before="14"/>
        <w:rPr>
          <w:rFonts w:ascii="Arial Black"/>
          <w:sz w:val="15"/>
        </w:rPr>
      </w:pPr>
    </w:p>
    <w:p>
      <w:pPr>
        <w:spacing w:after="0"/>
        <w:rPr>
          <w:rFonts w:ascii="Arial Black"/>
          <w:sz w:val="15"/>
        </w:rPr>
        <w:sectPr>
          <w:pgSz w:w="11910" w:h="16840"/>
          <w:pgMar w:top="0" w:bottom="0" w:left="280" w:right="340"/>
        </w:sectPr>
      </w:pPr>
    </w:p>
    <w:p>
      <w:pPr>
        <w:spacing w:line="194" w:lineRule="auto" w:before="134"/>
        <w:ind w:left="1818" w:right="0" w:hanging="120"/>
        <w:jc w:val="left"/>
        <w:rPr>
          <w:rFonts w:ascii="Arial Black"/>
          <w:sz w:val="14"/>
        </w:rPr>
      </w:pPr>
      <w:r>
        <w:rPr/>
        <w:pict>
          <v:shape style="position:absolute;margin-left:47.673599pt;margin-top:27.777042pt;width:527.85pt;height:322.95pt;mso-position-horizontal-relative:page;mso-position-vertical-relative:paragraph;z-index:15771136" type="#_x0000_t202" id="docshape65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65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861"/>
                    <w:gridCol w:w="884"/>
                    <w:gridCol w:w="862"/>
                    <w:gridCol w:w="842"/>
                    <w:gridCol w:w="921"/>
                    <w:gridCol w:w="845"/>
                    <w:gridCol w:w="855"/>
                    <w:gridCol w:w="896"/>
                    <w:gridCol w:w="857"/>
                    <w:gridCol w:w="860"/>
                    <w:gridCol w:w="885"/>
                    <w:gridCol w:w="863"/>
                  </w:tblGrid>
                  <w:tr>
                    <w:trPr>
                      <w:trHeight w:val="386" w:hRule="atLeast"/>
                    </w:trPr>
                    <w:tc>
                      <w:tcPr>
                        <w:tcW w:w="86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12"/>
                          <w:rPr>
                            <w:sz w:val="14"/>
                          </w:rPr>
                        </w:pPr>
                        <w:r>
                          <w:rPr>
                            <w:w w:val="106"/>
                            <w:sz w:val="14"/>
                          </w:rPr>
                          <w:t>M</w:t>
                        </w:r>
                      </w:p>
                    </w:tc>
                    <w:tc>
                      <w:tcPr>
                        <w:tcW w:w="884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10"/>
                          <w:rPr>
                            <w:sz w:val="14"/>
                          </w:rPr>
                        </w:pPr>
                        <w:r>
                          <w:rPr>
                            <w:w w:val="95"/>
                            <w:sz w:val="14"/>
                          </w:rPr>
                          <w:t>S</w:t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7"/>
                          <w:rPr>
                            <w:sz w:val="14"/>
                          </w:rPr>
                        </w:pPr>
                        <w:r>
                          <w:rPr>
                            <w:w w:val="102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31"/>
                          <w:rPr>
                            <w:sz w:val="14"/>
                          </w:rPr>
                        </w:pPr>
                        <w:r>
                          <w:rPr>
                            <w:w w:val="106"/>
                            <w:sz w:val="14"/>
                          </w:rPr>
                          <w:t>M</w:t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10"/>
                          <w:rPr>
                            <w:sz w:val="14"/>
                          </w:rPr>
                        </w:pPr>
                        <w:r>
                          <w:rPr>
                            <w:w w:val="95"/>
                            <w:sz w:val="14"/>
                          </w:rPr>
                          <w:t>S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right="10"/>
                          <w:rPr>
                            <w:sz w:val="14"/>
                          </w:rPr>
                        </w:pPr>
                        <w:r>
                          <w:rPr>
                            <w:w w:val="102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15"/>
                          <w:rPr>
                            <w:sz w:val="14"/>
                          </w:rPr>
                        </w:pPr>
                        <w:r>
                          <w:rPr>
                            <w:w w:val="106"/>
                            <w:sz w:val="14"/>
                          </w:rPr>
                          <w:t>M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7"/>
                          <w:rPr>
                            <w:sz w:val="14"/>
                          </w:rPr>
                        </w:pPr>
                        <w:r>
                          <w:rPr>
                            <w:w w:val="95"/>
                            <w:sz w:val="14"/>
                          </w:rPr>
                          <w:t>S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right="1"/>
                          <w:rPr>
                            <w:sz w:val="14"/>
                          </w:rPr>
                        </w:pPr>
                        <w:r>
                          <w:rPr>
                            <w:w w:val="102"/>
                            <w:sz w:val="14"/>
                          </w:rPr>
                          <w:t>C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7"/>
                          <w:rPr>
                            <w:sz w:val="14"/>
                          </w:rPr>
                        </w:pPr>
                        <w:r>
                          <w:rPr>
                            <w:w w:val="106"/>
                            <w:sz w:val="14"/>
                          </w:rPr>
                          <w:t>M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ind w:left="5"/>
                          <w:rPr>
                            <w:sz w:val="14"/>
                          </w:rPr>
                        </w:pPr>
                        <w:r>
                          <w:rPr>
                            <w:w w:val="95"/>
                            <w:sz w:val="14"/>
                          </w:rPr>
                          <w:t>S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18"/>
                          <w:rPr>
                            <w:sz w:val="14"/>
                          </w:rPr>
                        </w:pPr>
                        <w:r>
                          <w:rPr>
                            <w:w w:val="102"/>
                            <w:sz w:val="14"/>
                          </w:rPr>
                          <w:t>C</w:t>
                        </w:r>
                      </w:p>
                    </w:tc>
                  </w:tr>
                  <w:tr>
                    <w:trPr>
                      <w:trHeight w:val="266" w:hRule="atLeast"/>
                    </w:trPr>
                    <w:tc>
                      <w:tcPr>
                        <w:tcW w:w="86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207" w:right="19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88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10"/>
                          <w:rPr>
                            <w:sz w:val="14"/>
                          </w:rPr>
                        </w:pPr>
                        <w:r>
                          <w:rPr>
                            <w:w w:val="115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7"/>
                          <w:rPr>
                            <w:sz w:val="14"/>
                          </w:rPr>
                        </w:pPr>
                        <w:r>
                          <w:rPr>
                            <w:w w:val="12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31"/>
                          <w:rPr>
                            <w:sz w:val="14"/>
                          </w:rPr>
                        </w:pPr>
                        <w:r>
                          <w:rPr>
                            <w:w w:val="92"/>
                            <w:sz w:val="14"/>
                          </w:rPr>
                          <w:t>?</w:t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163" w:right="149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20"/>
                            <w:sz w:val="14"/>
                          </w:rPr>
                          <w:t>404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176" w:right="18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38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16"/>
                          <w:rPr>
                            <w:sz w:val="14"/>
                          </w:rPr>
                        </w:pPr>
                        <w:r>
                          <w:rPr>
                            <w:w w:val="92"/>
                            <w:sz w:val="14"/>
                          </w:rPr>
                          <w:t>?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31" w:lineRule="exact" w:before="114"/>
                          <w:ind w:left="178" w:right="171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189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rPr>
                            <w:sz w:val="14"/>
                          </w:rPr>
                        </w:pPr>
                        <w:r>
                          <w:rPr>
                            <w:w w:val="12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ind w:left="7"/>
                          <w:rPr>
                            <w:sz w:val="14"/>
                          </w:rPr>
                        </w:pPr>
                        <w:r>
                          <w:rPr>
                            <w:w w:val="92"/>
                            <w:sz w:val="14"/>
                          </w:rPr>
                          <w:t>?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31" w:lineRule="exact" w:before="114"/>
                          <w:ind w:left="185" w:right="178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59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8"/>
                          <w:rPr>
                            <w:sz w:val="14"/>
                          </w:rPr>
                        </w:pPr>
                        <w:r>
                          <w:rPr>
                            <w:w w:val="108"/>
                            <w:sz w:val="14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86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207" w:right="19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(2022)</w:t>
                        </w:r>
                      </w:p>
                    </w:tc>
                    <w:tc>
                      <w:tcPr>
                        <w:tcW w:w="884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7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(2022)</w:t>
                        </w:r>
                      </w:p>
                    </w:tc>
                    <w:tc>
                      <w:tcPr>
                        <w:tcW w:w="86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8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(2022)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63" w:right="15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6" w:right="18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8" w:right="17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7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5" w:right="180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21" w:hRule="atLeast"/>
                    </w:trPr>
                    <w:tc>
                      <w:tcPr>
                        <w:tcW w:w="86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206" w:right="19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[1.84]</w:t>
                        </w:r>
                      </w:p>
                    </w:tc>
                    <w:tc>
                      <w:tcPr>
                        <w:tcW w:w="88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7" w:right="18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[0.74]</w:t>
                        </w:r>
                      </w:p>
                    </w:tc>
                    <w:tc>
                      <w:tcPr>
                        <w:tcW w:w="86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8" w:right="19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30"/>
                            <w:sz w:val="14"/>
                          </w:rPr>
                          <w:t>[0]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63" w:right="15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[74.73]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76" w:right="18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[7.03]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78" w:right="171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05"/>
                            <w:sz w:val="14"/>
                          </w:rPr>
                          <w:t>[34.96]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87" w:right="18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30"/>
                            <w:sz w:val="14"/>
                          </w:rPr>
                          <w:t>[0]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85" w:right="180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sz w:val="14"/>
                          </w:rPr>
                          <w:t>[10.91]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91" w:right="191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05"/>
                            <w:sz w:val="14"/>
                          </w:rPr>
                          <w:t>[0.92]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607" w:type="dxa"/>
                        <w:gridSpan w:val="3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63" w:right="15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6,102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6" w:right="186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134</w:t>
                        </w:r>
                      </w:p>
                    </w:tc>
                    <w:tc>
                      <w:tcPr>
                        <w:tcW w:w="2608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2096" w:val="left" w:leader="none"/>
                          </w:tabs>
                          <w:spacing w:line="122" w:lineRule="exact" w:before="119"/>
                          <w:ind w:left="1118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2.143</w:t>
                        </w:r>
                        <w:r>
                          <w:rPr>
                            <w:sz w:val="14"/>
                          </w:rPr>
                          <w:tab/>
                        </w:r>
                        <w:r>
                          <w:rPr>
                            <w:spacing w:val="-5"/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85" w:right="178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832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 w:before="115"/>
                          <w:ind w:left="191" w:right="188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29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63" w:right="15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6" w:right="18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2608" w:type="dxa"/>
                        <w:gridSpan w:val="3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938" w:val="left" w:leader="none"/>
                          </w:tabs>
                          <w:spacing w:line="122" w:lineRule="exact" w:before="7"/>
                          <w:ind w:left="1086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  <w:r>
                          <w:rPr>
                            <w:sz w:val="14"/>
                          </w:rPr>
                          <w:tab/>
                        </w: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5" w:right="18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3" w:right="154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sz w:val="14"/>
                          </w:rPr>
                          <w:t>[91.14]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4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[2.00]</w:t>
                        </w:r>
                      </w:p>
                    </w:tc>
                    <w:tc>
                      <w:tcPr>
                        <w:tcW w:w="2608" w:type="dxa"/>
                        <w:gridSpan w:val="3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tabs>
                            <w:tab w:pos="1975" w:val="left" w:leader="none"/>
                          </w:tabs>
                          <w:spacing w:before="3"/>
                          <w:ind w:left="1061"/>
                          <w:jc w:val="left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[32.01]</w:t>
                        </w:r>
                        <w:r>
                          <w:rPr>
                            <w:sz w:val="14"/>
                          </w:rPr>
                          <w:tab/>
                        </w:r>
                        <w:r>
                          <w:rPr>
                            <w:rFonts w:ascii="Lucida Sans"/>
                            <w:spacing w:val="-2"/>
                            <w:w w:val="110"/>
                            <w:sz w:val="14"/>
                          </w:rPr>
                          <w:t>[0.19]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5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[12.42]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[0.43]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607" w:type="dxa"/>
                        <w:gridSpan w:val="3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 w:before="115"/>
                          <w:ind w:left="196" w:right="166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590</w:t>
                        </w: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63" w:right="15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4,103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6" w:right="186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184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95" w:right="18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125</w:t>
                        </w: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8" w:right="17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2,308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87" w:right="188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93" w:right="18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110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 w:before="115"/>
                          <w:ind w:left="185" w:right="179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924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91" w:right="189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5"/>
                            <w:sz w:val="14"/>
                          </w:rPr>
                          <w:t>48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6" w:right="16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63" w:right="15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6" w:right="18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5" w:right="18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8" w:right="17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7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3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5" w:right="18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6" w:right="16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[7.23]</w:t>
                        </w: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63" w:right="15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[50.26]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6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[2.25]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5" w:right="18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[1.35]</w:t>
                        </w: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8" w:right="17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[28.27]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7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[0.17]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3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[1.35]</w:t>
                        </w: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4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[11.32]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91" w:right="192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05"/>
                            <w:sz w:val="14"/>
                          </w:rPr>
                          <w:t>[0.59]</w:t>
                        </w:r>
                      </w:p>
                    </w:tc>
                  </w:tr>
                  <w:tr>
                    <w:trPr>
                      <w:trHeight w:val="266" w:hRule="atLeast"/>
                    </w:trPr>
                    <w:tc>
                      <w:tcPr>
                        <w:tcW w:w="861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4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31" w:lineRule="exact" w:before="115"/>
                          <w:ind w:left="197" w:right="188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529</w:t>
                        </w:r>
                      </w:p>
                    </w:tc>
                    <w:tc>
                      <w:tcPr>
                        <w:tcW w:w="862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5"/>
                          <w:rPr>
                            <w:sz w:val="14"/>
                          </w:rPr>
                        </w:pPr>
                        <w:r>
                          <w:rPr>
                            <w:w w:val="75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63" w:right="15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5,285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75" w:right="18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183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78" w:right="17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367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right="3"/>
                          <w:rPr>
                            <w:sz w:val="14"/>
                          </w:rPr>
                        </w:pPr>
                        <w:r>
                          <w:rPr>
                            <w:w w:val="97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85" w:right="18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317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5"/>
                            <w:sz w:val="14"/>
                          </w:rPr>
                          <w:t>34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861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84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7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(2021)</w:t>
                        </w:r>
                      </w:p>
                    </w:tc>
                    <w:tc>
                      <w:tcPr>
                        <w:tcW w:w="862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7" w:right="19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(2021)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63" w:right="15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5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8" w:right="17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6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5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21" w:hRule="atLeast"/>
                    </w:trPr>
                    <w:tc>
                      <w:tcPr>
                        <w:tcW w:w="861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4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7" w:right="190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[10.22]</w:t>
                        </w:r>
                      </w:p>
                    </w:tc>
                    <w:tc>
                      <w:tcPr>
                        <w:tcW w:w="862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8" w:right="193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5"/>
                            <w:sz w:val="14"/>
                          </w:rPr>
                          <w:t>[0.02]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63" w:right="15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[102.14]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75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[3.54]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8"/>
                          <w:ind w:left="178" w:right="173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05"/>
                            <w:sz w:val="14"/>
                          </w:rPr>
                          <w:t>[7.09]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86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[0.14]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82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[6.13]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[0.66]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607" w:type="dxa"/>
                        <w:gridSpan w:val="3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63" w:right="15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1,484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6" w:right="18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85"/>
                            <w:sz w:val="14"/>
                          </w:rPr>
                          <w:t>111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8" w:right="17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667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right="3"/>
                          <w:rPr>
                            <w:sz w:val="14"/>
                          </w:rPr>
                        </w:pPr>
                        <w:r>
                          <w:rPr>
                            <w:w w:val="108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84" w:right="18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188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91" w:right="19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85"/>
                            <w:sz w:val="14"/>
                          </w:rPr>
                          <w:t>11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63" w:right="15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5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7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6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4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63" w:right="155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[27.87]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72" w:right="187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05"/>
                            <w:sz w:val="14"/>
                          </w:rPr>
                          <w:t>[2.09]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6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[12.53]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85" w:right="189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w w:val="110"/>
                            <w:sz w:val="14"/>
                          </w:rPr>
                          <w:t>[0.09]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2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[3.53]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[0.21]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607" w:type="dxa"/>
                        <w:gridSpan w:val="3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 w:before="115"/>
                          <w:ind w:left="163" w:right="156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4"/>
                            <w:w w:val="95"/>
                            <w:sz w:val="14"/>
                          </w:rPr>
                          <w:t>1,193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6" w:right="185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5"/>
                            <w:sz w:val="14"/>
                          </w:rPr>
                          <w:t>64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6" w:lineRule="exact" w:before="115"/>
                          <w:ind w:left="177" w:right="174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5"/>
                            <w:sz w:val="14"/>
                          </w:rPr>
                          <w:t>496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right="4"/>
                          <w:rPr>
                            <w:sz w:val="14"/>
                          </w:rPr>
                        </w:pPr>
                        <w:r>
                          <w:rPr>
                            <w:w w:val="103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148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right="1"/>
                          <w:rPr>
                            <w:sz w:val="14"/>
                          </w:rPr>
                        </w:pPr>
                        <w:r>
                          <w:rPr>
                            <w:w w:val="112"/>
                            <w:sz w:val="14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63" w:right="15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4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7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5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15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61" w:right="15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[67.43]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4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[3.62]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5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[28.03]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5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[0.11]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[8.36]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[0.45]</w:t>
                        </w:r>
                      </w:p>
                    </w:tc>
                  </w:tr>
                  <w:tr>
                    <w:trPr>
                      <w:trHeight w:val="261" w:hRule="atLeast"/>
                    </w:trPr>
                    <w:tc>
                      <w:tcPr>
                        <w:tcW w:w="2607" w:type="dxa"/>
                        <w:gridSpan w:val="3"/>
                        <w:vMerge w:val="restart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63" w:right="153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5"/>
                            <w:sz w:val="14"/>
                          </w:rPr>
                          <w:t>488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6" w:right="18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05"/>
                            <w:sz w:val="14"/>
                          </w:rPr>
                          <w:t>23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78" w:right="171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95"/>
                            <w:sz w:val="14"/>
                          </w:rPr>
                          <w:t>71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right="4"/>
                          <w:rPr>
                            <w:sz w:val="14"/>
                          </w:rPr>
                        </w:pPr>
                        <w:r>
                          <w:rPr>
                            <w:w w:val="75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05"/>
                            <w:sz w:val="14"/>
                          </w:rPr>
                          <w:t>73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119"/>
                          <w:ind w:right="1"/>
                          <w:rPr>
                            <w:sz w:val="14"/>
                          </w:rPr>
                        </w:pPr>
                        <w:r>
                          <w:rPr>
                            <w:w w:val="112"/>
                            <w:sz w:val="14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150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63" w:right="15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4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77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5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2" w:lineRule="exact" w:before="7"/>
                          <w:ind w:left="191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15" w:hRule="atLeast"/>
                    </w:trPr>
                    <w:tc>
                      <w:tcPr>
                        <w:tcW w:w="2607" w:type="dxa"/>
                        <w:gridSpan w:val="3"/>
                        <w:vMerge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63" w:right="156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sz w:val="14"/>
                          </w:rPr>
                          <w:t>[198.37]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74" w:right="187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sz w:val="14"/>
                          </w:rPr>
                          <w:t>[9.35]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77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[28.86]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85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[0.41]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ind w:left="183" w:right="182"/>
                          <w:rPr>
                            <w:rFonts w:ascii="Lucida Sans"/>
                            <w:sz w:val="14"/>
                          </w:rPr>
                        </w:pPr>
                        <w:r>
                          <w:rPr>
                            <w:rFonts w:ascii="Lucida Sans"/>
                            <w:spacing w:val="-2"/>
                            <w:sz w:val="14"/>
                          </w:rPr>
                          <w:t>[29.67]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7"/>
                          <w:ind w:left="190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[1.22]</w:t>
                        </w:r>
                      </w:p>
                    </w:tc>
                  </w:tr>
                  <w:tr>
                    <w:trPr>
                      <w:trHeight w:val="266" w:hRule="atLeast"/>
                    </w:trPr>
                    <w:tc>
                      <w:tcPr>
                        <w:tcW w:w="2607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027" w:right="1017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38</w:t>
                        </w:r>
                      </w:p>
                    </w:tc>
                    <w:tc>
                      <w:tcPr>
                        <w:tcW w:w="842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63" w:right="154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05"/>
                            <w:sz w:val="14"/>
                          </w:rPr>
                          <w:t>287</w:t>
                        </w:r>
                      </w:p>
                    </w:tc>
                    <w:tc>
                      <w:tcPr>
                        <w:tcW w:w="845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right="15"/>
                          <w:rPr>
                            <w:sz w:val="14"/>
                          </w:rPr>
                        </w:pPr>
                        <w:r>
                          <w:rPr>
                            <w:w w:val="97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855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78" w:right="174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sz w:val="14"/>
                          </w:rPr>
                          <w:t>217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right="4"/>
                          <w:rPr>
                            <w:sz w:val="14"/>
                          </w:rPr>
                        </w:pPr>
                        <w:r>
                          <w:rPr>
                            <w:w w:val="126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860" w:type="dxa"/>
                        <w:tcBorders>
                          <w:top w:val="single" w:sz="4" w:space="0" w:color="000000"/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top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left="185" w:right="18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10"/>
                            <w:sz w:val="14"/>
                          </w:rPr>
                          <w:t>24</w:t>
                        </w:r>
                      </w:p>
                    </w:tc>
                    <w:tc>
                      <w:tcPr>
                        <w:tcW w:w="863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19"/>
                          <w:ind w:right="2"/>
                          <w:rPr>
                            <w:sz w:val="14"/>
                          </w:rPr>
                        </w:pPr>
                        <w:r>
                          <w:rPr>
                            <w:w w:val="126"/>
                            <w:sz w:val="14"/>
                          </w:rPr>
                          <w:t>0</w:t>
                        </w:r>
                      </w:p>
                    </w:tc>
                  </w:tr>
                  <w:tr>
                    <w:trPr>
                      <w:trHeight w:val="160" w:hRule="atLeast"/>
                    </w:trPr>
                    <w:tc>
                      <w:tcPr>
                        <w:tcW w:w="2607" w:type="dxa"/>
                        <w:gridSpan w:val="3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027" w:right="1021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(10</w:t>
                        </w:r>
                        <w:r>
                          <w:rPr>
                            <w:spacing w:val="-4"/>
                            <w:sz w:val="14"/>
                          </w:rPr>
                          <w:t> wks)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921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63" w:right="15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45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4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96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77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57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5" w:right="189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85" w:type="dxa"/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05"/>
                            <w:sz w:val="14"/>
                          </w:rPr>
                          <w:t>(2018)</w:t>
                        </w:r>
                      </w:p>
                    </w:tc>
                    <w:tc>
                      <w:tcPr>
                        <w:tcW w:w="863" w:type="dxa"/>
                        <w:tcBorders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27" w:lineRule="exact" w:before="12"/>
                          <w:ind w:left="190" w:right="19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(2020)</w:t>
                        </w:r>
                      </w:p>
                    </w:tc>
                  </w:tr>
                  <w:tr>
                    <w:trPr>
                      <w:trHeight w:val="320" w:hRule="atLeast"/>
                    </w:trPr>
                    <w:tc>
                      <w:tcPr>
                        <w:tcW w:w="2607" w:type="dxa"/>
                        <w:gridSpan w:val="3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026" w:right="102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[45.80]</w:t>
                        </w:r>
                      </w:p>
                    </w:tc>
                    <w:tc>
                      <w:tcPr>
                        <w:tcW w:w="842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21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63" w:right="156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[66.57]</w:t>
                        </w:r>
                      </w:p>
                    </w:tc>
                    <w:tc>
                      <w:tcPr>
                        <w:tcW w:w="845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73" w:right="187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0"/>
                            <w:sz w:val="14"/>
                          </w:rPr>
                          <w:t>[1.62]</w:t>
                        </w:r>
                      </w:p>
                    </w:tc>
                    <w:tc>
                      <w:tcPr>
                        <w:tcW w:w="855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96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75" w:right="174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20"/>
                            <w:sz w:val="14"/>
                          </w:rPr>
                          <w:t>[50.34]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84" w:right="189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30"/>
                            <w:sz w:val="14"/>
                          </w:rPr>
                          <w:t>[0]</w:t>
                        </w:r>
                      </w:p>
                    </w:tc>
                    <w:tc>
                      <w:tcPr>
                        <w:tcW w:w="860" w:type="dxa"/>
                        <w:tcBorders>
                          <w:left w:val="single" w:sz="4" w:space="0" w:color="000000"/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83" w:right="182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w w:val="115"/>
                            <w:sz w:val="14"/>
                          </w:rPr>
                          <w:t>[5.57]</w:t>
                        </w:r>
                      </w:p>
                    </w:tc>
                    <w:tc>
                      <w:tcPr>
                        <w:tcW w:w="863" w:type="dxa"/>
                        <w:tcBorders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12"/>
                          <w:ind w:left="190" w:right="192"/>
                          <w:rPr>
                            <w:sz w:val="14"/>
                          </w:rPr>
                        </w:pPr>
                        <w:r>
                          <w:rPr>
                            <w:spacing w:val="-5"/>
                            <w:w w:val="130"/>
                            <w:sz w:val="14"/>
                          </w:rPr>
                          <w:t>[0]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Arial Black"/>
          <w:spacing w:val="-2"/>
          <w:w w:val="90"/>
          <w:sz w:val="14"/>
        </w:rPr>
        <w:t>E-scooter</w:t>
      </w:r>
      <w:r>
        <w:rPr>
          <w:rFonts w:ascii="Arial Black"/>
          <w:spacing w:val="-2"/>
          <w:sz w:val="14"/>
        </w:rPr>
        <w:t> (2021)</w:t>
      </w:r>
    </w:p>
    <w:p>
      <w:pPr>
        <w:spacing w:line="179" w:lineRule="exact" w:before="105"/>
        <w:ind w:left="1497" w:right="8" w:firstLine="0"/>
        <w:jc w:val="center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pacing w:val="-5"/>
          <w:sz w:val="14"/>
        </w:rPr>
        <w:t>Car</w:t>
      </w:r>
    </w:p>
    <w:p>
      <w:pPr>
        <w:spacing w:line="179" w:lineRule="exact" w:before="0"/>
        <w:ind w:left="1497" w:right="8" w:firstLine="0"/>
        <w:jc w:val="center"/>
        <w:rPr>
          <w:rFonts w:ascii="Arial Black"/>
          <w:sz w:val="14"/>
        </w:rPr>
      </w:pPr>
      <w:r>
        <w:rPr>
          <w:rFonts w:ascii="Arial Black"/>
          <w:w w:val="90"/>
          <w:sz w:val="14"/>
        </w:rPr>
        <w:t>(driver</w:t>
      </w:r>
      <w:r>
        <w:rPr>
          <w:rFonts w:ascii="Arial Black"/>
          <w:spacing w:val="-1"/>
          <w:w w:val="90"/>
          <w:sz w:val="14"/>
        </w:rPr>
        <w:t> </w:t>
      </w:r>
      <w:r>
        <w:rPr>
          <w:rFonts w:ascii="Arial Black"/>
          <w:w w:val="90"/>
          <w:sz w:val="14"/>
        </w:rPr>
        <w:t>or</w:t>
      </w:r>
      <w:r>
        <w:rPr>
          <w:rFonts w:ascii="Arial Black"/>
          <w:spacing w:val="-1"/>
          <w:w w:val="90"/>
          <w:sz w:val="14"/>
        </w:rPr>
        <w:t> </w:t>
      </w:r>
      <w:r>
        <w:rPr>
          <w:rFonts w:ascii="Arial Black"/>
          <w:spacing w:val="-2"/>
          <w:w w:val="90"/>
          <w:sz w:val="14"/>
        </w:rPr>
        <w:t>passenger)</w:t>
      </w:r>
    </w:p>
    <w:p>
      <w:pPr>
        <w:tabs>
          <w:tab w:pos="4054" w:val="left" w:leader="none"/>
        </w:tabs>
        <w:spacing w:before="105"/>
        <w:ind w:left="1573" w:right="0" w:firstLine="0"/>
        <w:jc w:val="left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pacing w:val="-2"/>
          <w:sz w:val="14"/>
        </w:rPr>
        <w:t>Bicycle</w:t>
      </w:r>
      <w:r>
        <w:rPr>
          <w:rFonts w:ascii="Arial Black"/>
          <w:sz w:val="14"/>
        </w:rPr>
        <w:tab/>
      </w:r>
      <w:r>
        <w:rPr>
          <w:rFonts w:ascii="Arial Black"/>
          <w:spacing w:val="-2"/>
          <w:sz w:val="14"/>
        </w:rPr>
        <w:t>Pedestrian</w:t>
      </w:r>
    </w:p>
    <w:p>
      <w:pPr>
        <w:spacing w:after="0"/>
        <w:jc w:val="left"/>
        <w:rPr>
          <w:rFonts w:ascii="Arial Black"/>
          <w:sz w:val="14"/>
        </w:rPr>
        <w:sectPr>
          <w:type w:val="continuous"/>
          <w:pgSz w:w="11910" w:h="16840"/>
          <w:pgMar w:top="0" w:bottom="280" w:left="280" w:right="340"/>
          <w:cols w:num="3" w:equalWidth="0">
            <w:col w:w="2385" w:space="40"/>
            <w:col w:w="2959" w:space="39"/>
            <w:col w:w="5867"/>
          </w:cols>
        </w:sect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10"/>
        <w:rPr>
          <w:rFonts w:ascii="Arial Black"/>
          <w:sz w:val="17"/>
        </w:rPr>
      </w:pPr>
    </w:p>
    <w:p>
      <w:pPr>
        <w:spacing w:after="0"/>
        <w:rPr>
          <w:rFonts w:ascii="Arial Black"/>
          <w:sz w:val="17"/>
        </w:rPr>
        <w:sectPr>
          <w:type w:val="continuous"/>
          <w:pgSz w:w="11910" w:h="16840"/>
          <w:pgMar w:top="0" w:bottom="280" w:left="280" w:right="340"/>
        </w:sectPr>
      </w:pPr>
    </w:p>
    <w:p>
      <w:pPr>
        <w:spacing w:line="179" w:lineRule="exact" w:before="105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TAS</w:t>
      </w:r>
    </w:p>
    <w:p>
      <w:pPr>
        <w:spacing w:line="160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2"/>
          <w:sz w:val="14"/>
        </w:rPr>
        <w:t>(year)</w:t>
      </w:r>
    </w:p>
    <w:p>
      <w:pPr>
        <w:spacing w:line="179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VIC</w:t>
      </w:r>
    </w:p>
    <w:p>
      <w:pPr>
        <w:spacing w:line="160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1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NSW</w:t>
      </w:r>
    </w:p>
    <w:p>
      <w:pPr>
        <w:spacing w:line="160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71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QLD</w:t>
      </w:r>
    </w:p>
    <w:p>
      <w:pPr>
        <w:spacing w:line="160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WA</w:t>
      </w:r>
    </w:p>
    <w:p>
      <w:pPr>
        <w:spacing w:line="160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70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1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SA</w:t>
      </w:r>
    </w:p>
    <w:p>
      <w:pPr>
        <w:spacing w:line="160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NT</w:t>
      </w:r>
    </w:p>
    <w:p>
      <w:pPr>
        <w:spacing w:line="160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pStyle w:val="BodyText"/>
        <w:rPr>
          <w:rFonts w:ascii="Arial Black"/>
          <w:sz w:val="17"/>
        </w:rPr>
      </w:pPr>
    </w:p>
    <w:p>
      <w:pPr>
        <w:spacing w:line="179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ACT</w:t>
      </w:r>
    </w:p>
    <w:p>
      <w:pPr>
        <w:spacing w:line="160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4"/>
          <w:sz w:val="14"/>
        </w:rPr>
        <w:t>(Year)</w:t>
      </w:r>
    </w:p>
    <w:p>
      <w:pPr>
        <w:spacing w:line="179" w:lineRule="exact" w:before="0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5"/>
          <w:sz w:val="14"/>
        </w:rPr>
        <w:t>[*]</w:t>
      </w:r>
    </w:p>
    <w:p>
      <w:pPr>
        <w:spacing w:line="240" w:lineRule="auto" w:before="0"/>
        <w:rPr>
          <w:rFonts w:ascii="Arial Black"/>
          <w:sz w:val="18"/>
        </w:rPr>
      </w:pPr>
      <w:r>
        <w:rPr/>
        <w:br w:type="column"/>
      </w:r>
      <w:r>
        <w:rPr>
          <w:rFonts w:ascii="Arial Black"/>
          <w:sz w:val="18"/>
        </w:rPr>
      </w: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rPr>
          <w:rFonts w:ascii="Arial Black"/>
          <w:sz w:val="18"/>
        </w:rPr>
      </w:pPr>
    </w:p>
    <w:p>
      <w:pPr>
        <w:pStyle w:val="BodyText"/>
        <w:spacing w:before="9"/>
        <w:rPr>
          <w:rFonts w:ascii="Arial Black"/>
          <w:sz w:val="22"/>
        </w:rPr>
      </w:pPr>
    </w:p>
    <w:p>
      <w:pPr>
        <w:spacing w:before="0"/>
        <w:ind w:left="169" w:right="0" w:firstLine="0"/>
        <w:jc w:val="left"/>
        <w:rPr>
          <w:sz w:val="14"/>
        </w:rPr>
      </w:pPr>
      <w:r>
        <w:rPr>
          <w:sz w:val="14"/>
        </w:rPr>
        <w:t>*Crash</w:t>
      </w:r>
      <w:r>
        <w:rPr>
          <w:spacing w:val="37"/>
          <w:sz w:val="14"/>
        </w:rPr>
        <w:t> </w:t>
      </w:r>
      <w:r>
        <w:rPr>
          <w:sz w:val="14"/>
        </w:rPr>
        <w:t>by</w:t>
      </w:r>
      <w:r>
        <w:rPr>
          <w:spacing w:val="37"/>
          <w:sz w:val="14"/>
        </w:rPr>
        <w:t> </w:t>
      </w:r>
      <w:r>
        <w:rPr>
          <w:sz w:val="14"/>
        </w:rPr>
        <w:t>Severity</w:t>
      </w:r>
      <w:r>
        <w:rPr>
          <w:spacing w:val="38"/>
          <w:sz w:val="14"/>
        </w:rPr>
        <w:t> </w:t>
      </w:r>
      <w:r>
        <w:rPr>
          <w:sz w:val="14"/>
        </w:rPr>
        <w:t>–</w:t>
      </w:r>
      <w:r>
        <w:rPr>
          <w:spacing w:val="37"/>
          <w:sz w:val="14"/>
        </w:rPr>
        <w:t> </w:t>
      </w:r>
      <w:r>
        <w:rPr>
          <w:sz w:val="14"/>
        </w:rPr>
        <w:t>Injuries</w:t>
      </w:r>
      <w:r>
        <w:rPr>
          <w:spacing w:val="37"/>
          <w:sz w:val="14"/>
        </w:rPr>
        <w:t> </w:t>
      </w:r>
      <w:r>
        <w:rPr>
          <w:sz w:val="14"/>
        </w:rPr>
        <w:t>(Individuals</w:t>
      </w:r>
      <w:r>
        <w:rPr>
          <w:spacing w:val="38"/>
          <w:sz w:val="14"/>
        </w:rPr>
        <w:t> </w:t>
      </w:r>
      <w:r>
        <w:rPr>
          <w:sz w:val="14"/>
        </w:rPr>
        <w:t>Involved)(18/12/2022</w:t>
      </w:r>
      <w:r>
        <w:rPr>
          <w:spacing w:val="37"/>
          <w:sz w:val="14"/>
        </w:rPr>
        <w:t> </w:t>
      </w:r>
      <w:r>
        <w:rPr>
          <w:sz w:val="14"/>
        </w:rPr>
        <w:t>–</w:t>
      </w:r>
      <w:r>
        <w:rPr>
          <w:spacing w:val="37"/>
          <w:sz w:val="14"/>
        </w:rPr>
        <w:t> </w:t>
      </w:r>
      <w:r>
        <w:rPr>
          <w:spacing w:val="-2"/>
          <w:sz w:val="14"/>
        </w:rPr>
        <w:t>31/8/2022)</w:t>
      </w:r>
    </w:p>
    <w:p>
      <w:pPr>
        <w:spacing w:after="0"/>
        <w:jc w:val="left"/>
        <w:rPr>
          <w:sz w:val="14"/>
        </w:rPr>
        <w:sectPr>
          <w:type w:val="continuous"/>
          <w:pgSz w:w="11910" w:h="16840"/>
          <w:pgMar w:top="0" w:bottom="280" w:left="280" w:right="340"/>
          <w:cols w:num="2" w:equalWidth="0">
            <w:col w:w="631" w:space="5099"/>
            <w:col w:w="5560"/>
          </w:cols>
        </w:sectPr>
      </w:pPr>
    </w:p>
    <w:p>
      <w:pPr>
        <w:pStyle w:val="BodyText"/>
        <w:spacing w:before="8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spacing w:before="106"/>
        <w:ind w:left="169" w:right="0" w:firstLine="0"/>
        <w:jc w:val="left"/>
        <w:rPr>
          <w:rFonts w:ascii="Arial Black"/>
          <w:sz w:val="14"/>
        </w:rPr>
      </w:pPr>
      <w:r>
        <w:rPr>
          <w:rFonts w:ascii="Arial Black"/>
          <w:spacing w:val="-2"/>
          <w:sz w:val="14"/>
        </w:rPr>
        <w:t>Legend</w:t>
      </w:r>
    </w:p>
    <w:p>
      <w:pPr>
        <w:spacing w:line="283" w:lineRule="auto" w:before="15"/>
        <w:ind w:left="169" w:right="1159" w:firstLine="0"/>
        <w:jc w:val="left"/>
        <w:rPr>
          <w:sz w:val="14"/>
        </w:rPr>
      </w:pPr>
      <w:r>
        <w:rPr>
          <w:w w:val="105"/>
          <w:sz w:val="14"/>
        </w:rPr>
        <w:t>M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–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Mild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injury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(bumps,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knocks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and</w:t>
      </w:r>
      <w:r>
        <w:rPr>
          <w:spacing w:val="19"/>
          <w:w w:val="105"/>
          <w:sz w:val="14"/>
        </w:rPr>
        <w:t> </w:t>
      </w:r>
      <w:r>
        <w:rPr>
          <w:w w:val="105"/>
          <w:sz w:val="14"/>
        </w:rPr>
        <w:t>grazes) S – Severe injury (4 or more days in hospital)</w:t>
      </w:r>
    </w:p>
    <w:p>
      <w:pPr>
        <w:spacing w:line="283" w:lineRule="auto" w:before="0"/>
        <w:ind w:left="169" w:right="0" w:firstLine="0"/>
        <w:jc w:val="left"/>
        <w:rPr>
          <w:sz w:val="14"/>
        </w:rPr>
      </w:pPr>
      <w:r>
        <w:rPr>
          <w:w w:val="110"/>
          <w:sz w:val="14"/>
        </w:rPr>
        <w:t>C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–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Catastrophic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injury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(permanent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injury,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disability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or</w:t>
      </w:r>
      <w:r>
        <w:rPr>
          <w:spacing w:val="-1"/>
          <w:w w:val="110"/>
          <w:sz w:val="14"/>
        </w:rPr>
        <w:t> </w:t>
      </w:r>
      <w:r>
        <w:rPr>
          <w:w w:val="110"/>
          <w:sz w:val="14"/>
        </w:rPr>
        <w:t>death) [*] Rate per 100,000 state population (2020)</w:t>
      </w:r>
    </w:p>
    <w:p>
      <w:pPr>
        <w:spacing w:line="194" w:lineRule="exact" w:before="105"/>
        <w:ind w:left="169" w:right="0" w:firstLine="0"/>
        <w:jc w:val="left"/>
        <w:rPr>
          <w:rFonts w:ascii="Arial Black"/>
          <w:sz w:val="14"/>
        </w:rPr>
      </w:pPr>
      <w:r>
        <w:rPr/>
        <w:br w:type="column"/>
      </w:r>
      <w:r>
        <w:rPr>
          <w:rFonts w:ascii="Arial Black"/>
          <w:spacing w:val="-2"/>
          <w:sz w:val="14"/>
        </w:rPr>
        <w:t>Sources</w:t>
      </w:r>
    </w:p>
    <w:p>
      <w:pPr>
        <w:pStyle w:val="ListParagraph"/>
        <w:numPr>
          <w:ilvl w:val="0"/>
          <w:numId w:val="5"/>
        </w:numPr>
        <w:tabs>
          <w:tab w:pos="453" w:val="left" w:leader="none"/>
        </w:tabs>
        <w:spacing w:line="271" w:lineRule="auto" w:before="0" w:after="0"/>
        <w:ind w:left="452" w:right="390" w:hanging="284"/>
        <w:jc w:val="left"/>
        <w:rPr>
          <w:rFonts w:ascii="Arial Black" w:hAnsi="Arial Black"/>
          <w:sz w:val="14"/>
        </w:rPr>
      </w:pPr>
      <w:r>
        <w:rPr>
          <w:w w:val="105"/>
          <w:sz w:val="14"/>
        </w:rPr>
        <w:t>Department of Infrastructure, Transport, Regional Development and</w:t>
      </w:r>
      <w:r>
        <w:rPr>
          <w:spacing w:val="80"/>
          <w:w w:val="105"/>
          <w:sz w:val="14"/>
        </w:rPr>
        <w:t> </w:t>
      </w:r>
      <w:r>
        <w:rPr>
          <w:sz w:val="14"/>
        </w:rPr>
        <w:t>Communications, 2021, </w:t>
      </w:r>
      <w:r>
        <w:rPr>
          <w:rFonts w:ascii="Lucida Sans" w:hAnsi="Lucida Sans"/>
          <w:i/>
          <w:sz w:val="14"/>
        </w:rPr>
        <w:t>Road Trauma Australia Statistical Summary</w:t>
      </w:r>
      <w:r>
        <w:rPr>
          <w:sz w:val="14"/>
        </w:rPr>
        <w:t>,</w:t>
      </w:r>
      <w:r>
        <w:rPr>
          <w:spacing w:val="40"/>
          <w:sz w:val="14"/>
        </w:rPr>
        <w:t> </w:t>
      </w:r>
      <w:r>
        <w:rPr>
          <w:sz w:val="14"/>
        </w:rPr>
        <w:t>Australian Government, </w:t>
      </w:r>
      <w:r>
        <w:rPr>
          <w:rFonts w:ascii="Lucida Sans" w:hAnsi="Lucida Sans"/>
          <w:sz w:val="14"/>
          <w:u w:val="single" w:color="0000FF"/>
        </w:rPr>
        <w:t>https://</w:t>
      </w:r>
      <w:hyperlink r:id="rId20">
        <w:r>
          <w:rPr>
            <w:rFonts w:ascii="Lucida Sans" w:hAnsi="Lucida Sans"/>
            <w:sz w:val="14"/>
            <w:u w:val="single" w:color="0000FF"/>
          </w:rPr>
          <w:t>www.bitre.gov.au/sites/default/files/</w:t>
        </w:r>
      </w:hyperlink>
      <w:r>
        <w:rPr>
          <w:rFonts w:ascii="Lucida Sans" w:hAnsi="Lucida Sans"/>
          <w:sz w:val="14"/>
        </w:rPr>
        <w:t> </w:t>
      </w:r>
      <w:r>
        <w:rPr>
          <w:spacing w:val="-3"/>
          <w:w w:val="107"/>
          <w:sz w:val="14"/>
          <w:u w:val="single" w:color="0000FF"/>
        </w:rPr>
        <w:t>d</w:t>
      </w:r>
      <w:r>
        <w:rPr>
          <w:spacing w:val="-2"/>
          <w:w w:val="107"/>
          <w:sz w:val="14"/>
          <w:u w:val="single" w:color="0000FF"/>
        </w:rPr>
        <w:t>o</w:t>
      </w:r>
      <w:r>
        <w:rPr>
          <w:spacing w:val="-3"/>
          <w:w w:val="107"/>
          <w:sz w:val="14"/>
          <w:u w:val="single" w:color="0000FF"/>
        </w:rPr>
        <w:t>cu</w:t>
      </w:r>
      <w:r>
        <w:rPr>
          <w:spacing w:val="-3"/>
          <w:w w:val="106"/>
          <w:sz w:val="14"/>
          <w:u w:val="single" w:color="0000FF"/>
        </w:rPr>
        <w:t>m</w:t>
      </w:r>
      <w:r>
        <w:rPr>
          <w:spacing w:val="-3"/>
          <w:sz w:val="14"/>
          <w:u w:val="single" w:color="0000FF"/>
        </w:rPr>
        <w:t>e</w:t>
      </w:r>
      <w:r>
        <w:rPr>
          <w:spacing w:val="-4"/>
          <w:w w:val="105"/>
          <w:sz w:val="14"/>
          <w:u w:val="single" w:color="0000FF"/>
        </w:rPr>
        <w:t>n</w:t>
      </w:r>
      <w:r>
        <w:rPr>
          <w:spacing w:val="-2"/>
          <w:w w:val="128"/>
          <w:sz w:val="14"/>
          <w:u w:val="single" w:color="0000FF"/>
        </w:rPr>
        <w:t>t</w:t>
      </w:r>
      <w:r>
        <w:rPr>
          <w:spacing w:val="-4"/>
          <w:w w:val="94"/>
          <w:sz w:val="14"/>
          <w:u w:val="single" w:color="0000FF"/>
        </w:rPr>
        <w:t>s</w:t>
      </w:r>
      <w:r>
        <w:rPr>
          <w:spacing w:val="-8"/>
          <w:w w:val="145"/>
          <w:sz w:val="14"/>
          <w:u w:val="single" w:color="0000FF"/>
        </w:rPr>
        <w:t>/</w:t>
      </w:r>
      <w:r>
        <w:rPr>
          <w:spacing w:val="-4"/>
          <w:w w:val="115"/>
          <w:sz w:val="14"/>
          <w:u w:val="single" w:color="0000FF"/>
        </w:rPr>
        <w:t>r</w:t>
      </w:r>
      <w:r>
        <w:rPr>
          <w:spacing w:val="-3"/>
          <w:w w:val="105"/>
          <w:sz w:val="14"/>
          <w:u w:val="single" w:color="0000FF"/>
        </w:rPr>
        <w:t>o</w:t>
      </w:r>
      <w:r>
        <w:rPr>
          <w:spacing w:val="-3"/>
          <w:w w:val="95"/>
          <w:sz w:val="14"/>
          <w:u w:val="single" w:color="0000FF"/>
        </w:rPr>
        <w:t>a</w:t>
      </w:r>
      <w:r>
        <w:rPr>
          <w:w w:val="109"/>
          <w:sz w:val="14"/>
          <w:u w:val="single" w:color="0000FF"/>
        </w:rPr>
        <w:t>d</w:t>
      </w:r>
      <w:r>
        <w:rPr>
          <w:spacing w:val="-3"/>
          <w:w w:val="69"/>
          <w:sz w:val="14"/>
          <w:u w:val="single" w:color="0000FF"/>
        </w:rPr>
        <w:t>_</w:t>
      </w:r>
      <w:r>
        <w:rPr>
          <w:spacing w:val="-4"/>
          <w:w w:val="128"/>
          <w:sz w:val="14"/>
          <w:u w:val="single" w:color="0000FF"/>
        </w:rPr>
        <w:t>t</w:t>
      </w:r>
      <w:r>
        <w:rPr>
          <w:spacing w:val="-4"/>
          <w:w w:val="115"/>
          <w:sz w:val="14"/>
          <w:u w:val="single" w:color="0000FF"/>
        </w:rPr>
        <w:t>r</w:t>
      </w:r>
      <w:r>
        <w:rPr>
          <w:spacing w:val="-3"/>
          <w:w w:val="95"/>
          <w:sz w:val="14"/>
          <w:u w:val="single" w:color="0000FF"/>
        </w:rPr>
        <w:t>a</w:t>
      </w:r>
      <w:r>
        <w:rPr>
          <w:spacing w:val="-3"/>
          <w:w w:val="104"/>
          <w:sz w:val="14"/>
          <w:u w:val="single" w:color="0000FF"/>
        </w:rPr>
        <w:t>u</w:t>
      </w:r>
      <w:r>
        <w:rPr>
          <w:spacing w:val="-3"/>
          <w:w w:val="102"/>
          <w:sz w:val="14"/>
          <w:u w:val="single" w:color="0000FF"/>
        </w:rPr>
        <w:t>m</w:t>
      </w:r>
      <w:r>
        <w:rPr>
          <w:w w:val="102"/>
          <w:sz w:val="14"/>
          <w:u w:val="single" w:color="0000FF"/>
        </w:rPr>
        <w:t>a</w:t>
      </w:r>
      <w:r>
        <w:rPr>
          <w:spacing w:val="1"/>
          <w:w w:val="69"/>
          <w:sz w:val="14"/>
          <w:u w:val="single" w:color="0000FF"/>
        </w:rPr>
        <w:t>_</w:t>
      </w:r>
      <w:r>
        <w:rPr>
          <w:spacing w:val="-3"/>
          <w:w w:val="95"/>
          <w:sz w:val="14"/>
          <w:u w:val="single" w:color="0000FF"/>
        </w:rPr>
        <w:t>a</w:t>
      </w:r>
      <w:r>
        <w:rPr>
          <w:spacing w:val="-3"/>
          <w:w w:val="104"/>
          <w:sz w:val="14"/>
          <w:u w:val="single" w:color="0000FF"/>
        </w:rPr>
        <w:t>u</w:t>
      </w:r>
      <w:r>
        <w:rPr>
          <w:spacing w:val="-3"/>
          <w:w w:val="106"/>
          <w:sz w:val="14"/>
          <w:u w:val="single" w:color="0000FF"/>
        </w:rPr>
        <w:t>s</w:t>
      </w:r>
      <w:r>
        <w:rPr>
          <w:spacing w:val="-4"/>
          <w:w w:val="106"/>
          <w:sz w:val="14"/>
          <w:u w:val="single" w:color="0000FF"/>
        </w:rPr>
        <w:t>t</w:t>
      </w:r>
      <w:r>
        <w:rPr>
          <w:spacing w:val="-4"/>
          <w:w w:val="115"/>
          <w:sz w:val="14"/>
          <w:u w:val="single" w:color="0000FF"/>
        </w:rPr>
        <w:t>r</w:t>
      </w:r>
      <w:r>
        <w:rPr>
          <w:spacing w:val="-3"/>
          <w:w w:val="95"/>
          <w:sz w:val="14"/>
          <w:u w:val="single" w:color="0000FF"/>
        </w:rPr>
        <w:t>a</w:t>
      </w:r>
      <w:r>
        <w:rPr>
          <w:spacing w:val="-4"/>
          <w:w w:val="117"/>
          <w:sz w:val="14"/>
          <w:u w:val="single" w:color="0000FF"/>
        </w:rPr>
        <w:t>l</w:t>
      </w:r>
      <w:r>
        <w:rPr>
          <w:spacing w:val="-3"/>
          <w:w w:val="117"/>
          <w:sz w:val="14"/>
          <w:u w:val="single" w:color="0000FF"/>
        </w:rPr>
        <w:t>i</w:t>
      </w:r>
      <w:r>
        <w:rPr>
          <w:w w:val="95"/>
          <w:sz w:val="14"/>
          <w:u w:val="single" w:color="0000FF"/>
        </w:rPr>
        <w:t>a</w:t>
      </w:r>
      <w:r>
        <w:rPr>
          <w:spacing w:val="3"/>
          <w:w w:val="69"/>
          <w:sz w:val="14"/>
          <w:u w:val="single" w:color="0000FF"/>
        </w:rPr>
        <w:t>_</w:t>
      </w:r>
      <w:r>
        <w:rPr>
          <w:spacing w:val="-3"/>
          <w:w w:val="99"/>
          <w:sz w:val="14"/>
          <w:u w:val="single" w:color="0000FF"/>
        </w:rPr>
        <w:t>2</w:t>
      </w:r>
      <w:r>
        <w:rPr>
          <w:spacing w:val="-2"/>
          <w:w w:val="122"/>
          <w:sz w:val="14"/>
          <w:u w:val="single" w:color="0000FF"/>
        </w:rPr>
        <w:t>0</w:t>
      </w:r>
      <w:r>
        <w:rPr>
          <w:spacing w:val="-3"/>
          <w:w w:val="99"/>
          <w:sz w:val="14"/>
          <w:u w:val="single" w:color="0000FF"/>
        </w:rPr>
        <w:t>2</w:t>
      </w:r>
      <w:r>
        <w:rPr>
          <w:spacing w:val="-2"/>
          <w:w w:val="122"/>
          <w:sz w:val="14"/>
          <w:u w:val="single" w:color="0000FF"/>
        </w:rPr>
        <w:t>0</w:t>
      </w:r>
      <w:r>
        <w:rPr>
          <w:spacing w:val="1"/>
          <w:w w:val="69"/>
          <w:sz w:val="14"/>
          <w:u w:val="single" w:color="0000FF"/>
        </w:rPr>
        <w:t>_</w:t>
      </w:r>
      <w:r>
        <w:rPr>
          <w:spacing w:val="-3"/>
          <w:w w:val="106"/>
          <w:sz w:val="14"/>
          <w:u w:val="single" w:color="0000FF"/>
        </w:rPr>
        <w:t>s</w:t>
      </w:r>
      <w:r>
        <w:rPr>
          <w:spacing w:val="-2"/>
          <w:w w:val="106"/>
          <w:sz w:val="14"/>
          <w:u w:val="single" w:color="0000FF"/>
        </w:rPr>
        <w:t>t</w:t>
      </w:r>
      <w:r>
        <w:rPr>
          <w:spacing w:val="-4"/>
          <w:w w:val="95"/>
          <w:sz w:val="14"/>
          <w:u w:val="single" w:color="0000FF"/>
        </w:rPr>
        <w:t>a</w:t>
      </w:r>
      <w:r>
        <w:rPr>
          <w:spacing w:val="-5"/>
          <w:w w:val="128"/>
          <w:sz w:val="14"/>
          <w:u w:val="single" w:color="0000FF"/>
        </w:rPr>
        <w:t>t</w:t>
      </w:r>
      <w:r>
        <w:rPr>
          <w:spacing w:val="-3"/>
          <w:w w:val="117"/>
          <w:sz w:val="14"/>
          <w:u w:val="single" w:color="0000FF"/>
        </w:rPr>
        <w:t>i</w:t>
      </w:r>
      <w:r>
        <w:rPr>
          <w:spacing w:val="-3"/>
          <w:w w:val="106"/>
          <w:sz w:val="14"/>
          <w:u w:val="single" w:color="0000FF"/>
        </w:rPr>
        <w:t>s</w:t>
      </w:r>
      <w:r>
        <w:rPr>
          <w:spacing w:val="-5"/>
          <w:w w:val="106"/>
          <w:sz w:val="14"/>
          <w:u w:val="single" w:color="0000FF"/>
        </w:rPr>
        <w:t>t</w:t>
      </w:r>
      <w:r>
        <w:rPr>
          <w:spacing w:val="-3"/>
          <w:w w:val="117"/>
          <w:sz w:val="14"/>
          <w:u w:val="single" w:color="0000FF"/>
        </w:rPr>
        <w:t>i</w:t>
      </w:r>
      <w:r>
        <w:rPr>
          <w:spacing w:val="-2"/>
          <w:w w:val="111"/>
          <w:sz w:val="14"/>
          <w:u w:val="single" w:color="0000FF"/>
        </w:rPr>
        <w:t>c</w:t>
      </w:r>
      <w:r>
        <w:rPr>
          <w:spacing w:val="-4"/>
          <w:w w:val="95"/>
          <w:sz w:val="14"/>
          <w:u w:val="single" w:color="0000FF"/>
        </w:rPr>
        <w:t>a</w:t>
      </w:r>
      <w:r>
        <w:rPr>
          <w:w w:val="117"/>
          <w:sz w:val="14"/>
          <w:u w:val="single" w:color="0000FF"/>
        </w:rPr>
        <w:t>l</w:t>
      </w:r>
      <w:r>
        <w:rPr>
          <w:spacing w:val="1"/>
          <w:w w:val="69"/>
          <w:sz w:val="14"/>
          <w:u w:val="single" w:color="0000FF"/>
        </w:rPr>
        <w:t>_</w:t>
      </w:r>
      <w:r>
        <w:rPr>
          <w:spacing w:val="-3"/>
          <w:sz w:val="14"/>
          <w:u w:val="single" w:color="0000FF"/>
        </w:rPr>
        <w:t>su</w:t>
      </w:r>
      <w:r>
        <w:rPr>
          <w:spacing w:val="-3"/>
          <w:w w:val="106"/>
          <w:sz w:val="14"/>
          <w:u w:val="single" w:color="0000FF"/>
        </w:rPr>
        <w:t>m</w:t>
      </w:r>
      <w:r>
        <w:rPr>
          <w:spacing w:val="-3"/>
          <w:w w:val="102"/>
          <w:sz w:val="14"/>
          <w:u w:val="single" w:color="0000FF"/>
        </w:rPr>
        <w:t>ma</w:t>
      </w:r>
      <w:r>
        <w:rPr>
          <w:spacing w:val="-1"/>
          <w:w w:val="115"/>
          <w:sz w:val="14"/>
          <w:u w:val="single" w:color="0000FF"/>
        </w:rPr>
        <w:t>r</w:t>
      </w:r>
      <w:r>
        <w:rPr>
          <w:spacing w:val="-11"/>
          <w:w w:val="106"/>
          <w:sz w:val="14"/>
          <w:u w:val="single" w:color="0000FF"/>
        </w:rPr>
        <w:t>y</w:t>
      </w:r>
      <w:r>
        <w:rPr>
          <w:spacing w:val="-3"/>
          <w:sz w:val="14"/>
          <w:u w:val="single" w:color="0000FF"/>
        </w:rPr>
        <w:t>.</w:t>
      </w:r>
      <w:r>
        <w:rPr>
          <w:spacing w:val="-2"/>
          <w:w w:val="109"/>
          <w:sz w:val="14"/>
          <w:u w:val="single" w:color="0000FF"/>
        </w:rPr>
        <w:t>p</w:t>
      </w:r>
      <w:r>
        <w:rPr>
          <w:spacing w:val="-3"/>
          <w:w w:val="109"/>
          <w:sz w:val="14"/>
          <w:u w:val="single" w:color="0000FF"/>
        </w:rPr>
        <w:t>d</w:t>
      </w:r>
      <w:r>
        <w:rPr>
          <w:spacing w:val="-5"/>
          <w:w w:val="126"/>
          <w:sz w:val="14"/>
          <w:u w:val="single" w:color="0000FF"/>
        </w:rPr>
        <w:t>f</w:t>
      </w:r>
    </w:p>
    <w:p>
      <w:pPr>
        <w:pStyle w:val="ListParagraph"/>
        <w:numPr>
          <w:ilvl w:val="0"/>
          <w:numId w:val="5"/>
        </w:numPr>
        <w:tabs>
          <w:tab w:pos="453" w:val="left" w:leader="none"/>
        </w:tabs>
        <w:spacing w:line="179" w:lineRule="exact" w:before="0" w:after="0"/>
        <w:ind w:left="452" w:right="0" w:hanging="284"/>
        <w:jc w:val="left"/>
        <w:rPr>
          <w:rFonts w:ascii="Arial Black" w:hAnsi="Arial Black"/>
          <w:sz w:val="14"/>
        </w:rPr>
      </w:pPr>
      <w:r>
        <w:rPr>
          <w:sz w:val="14"/>
        </w:rPr>
        <w:t>Transport</w:t>
      </w:r>
      <w:r>
        <w:rPr>
          <w:spacing w:val="8"/>
          <w:sz w:val="14"/>
        </w:rPr>
        <w:t> </w:t>
      </w:r>
      <w:r>
        <w:rPr>
          <w:sz w:val="14"/>
        </w:rPr>
        <w:t>for</w:t>
      </w:r>
      <w:r>
        <w:rPr>
          <w:spacing w:val="9"/>
          <w:sz w:val="14"/>
        </w:rPr>
        <w:t> </w:t>
      </w:r>
      <w:r>
        <w:rPr>
          <w:sz w:val="14"/>
        </w:rPr>
        <w:t>NSW,</w:t>
      </w:r>
      <w:r>
        <w:rPr>
          <w:spacing w:val="8"/>
          <w:sz w:val="14"/>
        </w:rPr>
        <w:t> </w:t>
      </w:r>
      <w:r>
        <w:rPr>
          <w:sz w:val="14"/>
        </w:rPr>
        <w:t>2022,</w:t>
      </w:r>
      <w:r>
        <w:rPr>
          <w:spacing w:val="9"/>
          <w:sz w:val="14"/>
        </w:rPr>
        <w:t> </w:t>
      </w:r>
      <w:r>
        <w:rPr>
          <w:rFonts w:ascii="Lucida Sans" w:hAnsi="Lucida Sans"/>
          <w:i/>
          <w:sz w:val="14"/>
        </w:rPr>
        <w:t>NSW</w:t>
      </w:r>
      <w:r>
        <w:rPr>
          <w:rFonts w:ascii="Lucida Sans" w:hAnsi="Lucida Sans"/>
          <w:i/>
          <w:spacing w:val="3"/>
          <w:sz w:val="14"/>
        </w:rPr>
        <w:t> </w:t>
      </w:r>
      <w:r>
        <w:rPr>
          <w:rFonts w:ascii="Lucida Sans" w:hAnsi="Lucida Sans"/>
          <w:i/>
          <w:sz w:val="14"/>
        </w:rPr>
        <w:t>Centre</w:t>
      </w:r>
      <w:r>
        <w:rPr>
          <w:rFonts w:ascii="Lucida Sans" w:hAnsi="Lucida Sans"/>
          <w:i/>
          <w:spacing w:val="4"/>
          <w:sz w:val="14"/>
        </w:rPr>
        <w:t> </w:t>
      </w:r>
      <w:r>
        <w:rPr>
          <w:rFonts w:ascii="Lucida Sans" w:hAnsi="Lucida Sans"/>
          <w:i/>
          <w:sz w:val="14"/>
        </w:rPr>
        <w:t>for</w:t>
      </w:r>
      <w:r>
        <w:rPr>
          <w:rFonts w:ascii="Lucida Sans" w:hAnsi="Lucida Sans"/>
          <w:i/>
          <w:spacing w:val="4"/>
          <w:sz w:val="14"/>
        </w:rPr>
        <w:t> </w:t>
      </w:r>
      <w:r>
        <w:rPr>
          <w:rFonts w:ascii="Lucida Sans" w:hAnsi="Lucida Sans"/>
          <w:i/>
          <w:sz w:val="14"/>
        </w:rPr>
        <w:t>Road</w:t>
      </w:r>
      <w:r>
        <w:rPr>
          <w:rFonts w:ascii="Lucida Sans" w:hAnsi="Lucida Sans"/>
          <w:i/>
          <w:spacing w:val="4"/>
          <w:sz w:val="14"/>
        </w:rPr>
        <w:t> </w:t>
      </w:r>
      <w:r>
        <w:rPr>
          <w:rFonts w:ascii="Lucida Sans" w:hAnsi="Lucida Sans"/>
          <w:i/>
          <w:sz w:val="14"/>
        </w:rPr>
        <w:t>Safety,</w:t>
      </w:r>
      <w:r>
        <w:rPr>
          <w:rFonts w:ascii="Lucida Sans" w:hAnsi="Lucida Sans"/>
          <w:i/>
          <w:spacing w:val="3"/>
          <w:sz w:val="14"/>
        </w:rPr>
        <w:t> </w:t>
      </w:r>
      <w:r>
        <w:rPr>
          <w:rFonts w:ascii="Lucida Sans" w:hAnsi="Lucida Sans"/>
          <w:i/>
          <w:sz w:val="14"/>
        </w:rPr>
        <w:t>Interactive</w:t>
      </w:r>
      <w:r>
        <w:rPr>
          <w:rFonts w:ascii="Lucida Sans" w:hAnsi="Lucida Sans"/>
          <w:i/>
          <w:spacing w:val="4"/>
          <w:sz w:val="14"/>
        </w:rPr>
        <w:t> </w:t>
      </w:r>
      <w:r>
        <w:rPr>
          <w:rFonts w:ascii="Lucida Sans" w:hAnsi="Lucida Sans"/>
          <w:i/>
          <w:spacing w:val="-4"/>
          <w:sz w:val="14"/>
        </w:rPr>
        <w:t>crash</w:t>
      </w:r>
    </w:p>
    <w:p>
      <w:pPr>
        <w:spacing w:line="283" w:lineRule="auto" w:before="8"/>
        <w:ind w:left="452" w:right="326" w:firstLine="0"/>
        <w:jc w:val="left"/>
        <w:rPr>
          <w:sz w:val="14"/>
        </w:rPr>
      </w:pPr>
      <w:r>
        <w:rPr>
          <w:rFonts w:ascii="Lucida Sans"/>
          <w:i/>
          <w:sz w:val="14"/>
        </w:rPr>
        <w:t>statistics</w:t>
      </w:r>
      <w:r>
        <w:rPr>
          <w:sz w:val="14"/>
        </w:rPr>
        <w:t>,</w:t>
      </w:r>
      <w:r>
        <w:rPr>
          <w:spacing w:val="51"/>
          <w:sz w:val="14"/>
        </w:rPr>
        <w:t> </w:t>
      </w:r>
      <w:r>
        <w:rPr>
          <w:sz w:val="14"/>
        </w:rPr>
        <w:t>NSW</w:t>
      </w:r>
      <w:r>
        <w:rPr>
          <w:spacing w:val="50"/>
          <w:sz w:val="14"/>
        </w:rPr>
        <w:t> </w:t>
      </w:r>
      <w:r>
        <w:rPr>
          <w:sz w:val="14"/>
        </w:rPr>
        <w:t>Government,</w:t>
      </w:r>
      <w:r>
        <w:rPr>
          <w:spacing w:val="51"/>
          <w:sz w:val="14"/>
        </w:rPr>
        <w:t> </w:t>
      </w:r>
      <w:r>
        <w:rPr>
          <w:sz w:val="14"/>
          <w:u w:val="single" w:color="0000FF"/>
        </w:rPr>
        <w:t>https://roadsafety.transport.nsw.gov.au/</w:t>
      </w:r>
      <w:r>
        <w:rPr>
          <w:spacing w:val="80"/>
          <w:w w:val="110"/>
          <w:sz w:val="14"/>
        </w:rPr>
        <w:t> </w:t>
      </w:r>
      <w:r>
        <w:rPr>
          <w:spacing w:val="-2"/>
          <w:w w:val="110"/>
          <w:sz w:val="14"/>
          <w:u w:val="single" w:color="0000FF"/>
        </w:rPr>
        <w:t>statistics/interactivecrashstats/serious-injuries.html?tabinj=2</w:t>
      </w:r>
    </w:p>
    <w:p>
      <w:pPr>
        <w:pStyle w:val="ListParagraph"/>
        <w:numPr>
          <w:ilvl w:val="0"/>
          <w:numId w:val="5"/>
        </w:numPr>
        <w:tabs>
          <w:tab w:pos="453" w:val="left" w:leader="none"/>
        </w:tabs>
        <w:spacing w:line="174" w:lineRule="exact" w:before="0" w:after="0"/>
        <w:ind w:left="452" w:right="0" w:hanging="284"/>
        <w:jc w:val="left"/>
        <w:rPr>
          <w:rFonts w:ascii="Arial Black" w:hAnsi="Arial Black"/>
          <w:sz w:val="14"/>
        </w:rPr>
      </w:pPr>
      <w:r>
        <w:rPr>
          <w:w w:val="105"/>
          <w:sz w:val="14"/>
        </w:rPr>
        <w:t>Queensland</w:t>
      </w:r>
      <w:r>
        <w:rPr>
          <w:spacing w:val="-1"/>
          <w:w w:val="105"/>
          <w:sz w:val="14"/>
        </w:rPr>
        <w:t> </w:t>
      </w:r>
      <w:r>
        <w:rPr>
          <w:w w:val="105"/>
          <w:sz w:val="14"/>
        </w:rPr>
        <w:t>Transport and Main Roads, 2020, </w:t>
      </w:r>
      <w:r>
        <w:rPr>
          <w:rFonts w:ascii="Lucida Sans" w:hAnsi="Lucida Sans"/>
          <w:i/>
          <w:w w:val="105"/>
          <w:sz w:val="14"/>
        </w:rPr>
        <w:t>Queensland</w:t>
      </w:r>
      <w:r>
        <w:rPr>
          <w:rFonts w:ascii="Lucida Sans" w:hAnsi="Lucida Sans"/>
          <w:i/>
          <w:spacing w:val="-5"/>
          <w:w w:val="105"/>
          <w:sz w:val="14"/>
        </w:rPr>
        <w:t> </w:t>
      </w:r>
      <w:r>
        <w:rPr>
          <w:rFonts w:ascii="Lucida Sans" w:hAnsi="Lucida Sans"/>
          <w:i/>
          <w:w w:val="105"/>
          <w:sz w:val="14"/>
        </w:rPr>
        <w:t>Road</w:t>
      </w:r>
      <w:r>
        <w:rPr>
          <w:rFonts w:ascii="Lucida Sans" w:hAnsi="Lucida Sans"/>
          <w:i/>
          <w:spacing w:val="-5"/>
          <w:w w:val="105"/>
          <w:sz w:val="14"/>
        </w:rPr>
        <w:t> </w:t>
      </w:r>
      <w:r>
        <w:rPr>
          <w:rFonts w:ascii="Lucida Sans" w:hAnsi="Lucida Sans"/>
          <w:i/>
          <w:spacing w:val="-4"/>
          <w:w w:val="105"/>
          <w:sz w:val="14"/>
        </w:rPr>
        <w:t>Crash</w:t>
      </w:r>
    </w:p>
    <w:p>
      <w:pPr>
        <w:spacing w:line="278" w:lineRule="auto" w:before="11"/>
        <w:ind w:left="452" w:right="508" w:firstLine="0"/>
        <w:jc w:val="left"/>
        <w:rPr>
          <w:rFonts w:ascii="Lucida Sans"/>
          <w:sz w:val="14"/>
        </w:rPr>
      </w:pPr>
      <w:r>
        <w:rPr>
          <w:rFonts w:ascii="Lucida Sans"/>
          <w:i/>
          <w:w w:val="105"/>
          <w:sz w:val="14"/>
        </w:rPr>
        <w:t>Weekly Report</w:t>
      </w:r>
      <w:r>
        <w:rPr>
          <w:w w:val="105"/>
          <w:sz w:val="14"/>
        </w:rPr>
        <w:t>, QLD Government, </w:t>
      </w:r>
      <w:r>
        <w:rPr>
          <w:w w:val="105"/>
          <w:sz w:val="14"/>
          <w:u w:val="single" w:color="0000FF"/>
        </w:rPr>
        <w:t>https://</w:t>
      </w:r>
      <w:hyperlink r:id="rId21">
        <w:r>
          <w:rPr>
            <w:w w:val="105"/>
            <w:sz w:val="14"/>
            <w:u w:val="single" w:color="0000FF"/>
          </w:rPr>
          <w:t>www.publications.qld.</w:t>
        </w:r>
      </w:hyperlink>
      <w:r>
        <w:rPr>
          <w:w w:val="105"/>
          <w:sz w:val="14"/>
        </w:rPr>
        <w:t> </w:t>
      </w:r>
      <w:r>
        <w:rPr>
          <w:spacing w:val="-2"/>
          <w:w w:val="105"/>
          <w:sz w:val="14"/>
          <w:u w:val="single" w:color="0000FF"/>
        </w:rPr>
        <w:t>gov.au/ckan-publications-attachments-prod/resources/1028e58d-</w:t>
      </w:r>
      <w:r>
        <w:rPr>
          <w:spacing w:val="80"/>
          <w:w w:val="105"/>
          <w:sz w:val="14"/>
        </w:rPr>
        <w:t>   </w:t>
      </w:r>
      <w:r>
        <w:rPr>
          <w:rFonts w:ascii="Lucida Sans"/>
          <w:spacing w:val="-2"/>
          <w:sz w:val="14"/>
          <w:u w:val="single" w:color="0000FF"/>
        </w:rPr>
        <w:t>c73c-430d-9f71-d876b6db17fa/weekly-report-2020.</w:t>
      </w:r>
      <w:r>
        <w:rPr>
          <w:rFonts w:ascii="Lucida Sans"/>
          <w:spacing w:val="-2"/>
          <w:sz w:val="14"/>
        </w:rPr>
        <w:t> </w:t>
      </w:r>
      <w:r>
        <w:rPr>
          <w:rFonts w:ascii="Lucida Sans"/>
          <w:spacing w:val="-2"/>
          <w:sz w:val="14"/>
          <w:u w:val="single" w:color="0000FF"/>
        </w:rPr>
        <w:t>pdf?ETag=%22eb722a87951401455d57fe154422d4de%22</w:t>
      </w:r>
    </w:p>
    <w:p>
      <w:pPr>
        <w:spacing w:after="0" w:line="278" w:lineRule="auto"/>
        <w:jc w:val="left"/>
        <w:rPr>
          <w:rFonts w:ascii="Lucida Sans"/>
          <w:sz w:val="14"/>
        </w:rPr>
        <w:sectPr>
          <w:type w:val="continuous"/>
          <w:pgSz w:w="11910" w:h="16840"/>
          <w:pgMar w:top="0" w:bottom="280" w:left="280" w:right="340"/>
          <w:cols w:num="2" w:equalWidth="0">
            <w:col w:w="4374" w:space="1354"/>
            <w:col w:w="5562"/>
          </w:cols>
        </w:sectPr>
      </w:pPr>
    </w:p>
    <w:p>
      <w:pPr>
        <w:pStyle w:val="BodyText"/>
        <w:rPr>
          <w:rFonts w:ascii="Lucida Sans"/>
          <w:sz w:val="20"/>
        </w:rPr>
      </w:pPr>
      <w:r>
        <w:rPr/>
        <w:pict>
          <v:line style="position:absolute;mso-position-horizontal-relative:page;mso-position-vertical-relative:page;z-index:15770624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rFonts w:ascii="Lucida Sans"/>
          <w:sz w:val="20"/>
        </w:rPr>
      </w:pPr>
    </w:p>
    <w:p>
      <w:pPr>
        <w:pStyle w:val="BodyText"/>
        <w:rPr>
          <w:rFonts w:ascii="Lucida Sans"/>
          <w:sz w:val="20"/>
        </w:rPr>
      </w:pPr>
    </w:p>
    <w:p>
      <w:pPr>
        <w:pStyle w:val="BodyText"/>
        <w:spacing w:before="2"/>
        <w:rPr>
          <w:rFonts w:ascii="Lucida Sans"/>
          <w:sz w:val="26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20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1920" w:bottom="280" w:left="280" w:right="340"/>
        </w:sectPr>
      </w:pPr>
    </w:p>
    <w:p>
      <w:pPr>
        <w:pStyle w:val="BodyText"/>
        <w:rPr>
          <w:sz w:val="28"/>
        </w:rPr>
      </w:pPr>
    </w:p>
    <w:p>
      <w:pPr>
        <w:spacing w:line="240" w:lineRule="auto" w:before="0"/>
        <w:ind w:left="173" w:right="38" w:firstLine="0"/>
        <w:jc w:val="left"/>
        <w:rPr>
          <w:sz w:val="24"/>
        </w:rPr>
      </w:pPr>
      <w:r>
        <w:rPr>
          <w:w w:val="105"/>
          <w:sz w:val="24"/>
        </w:rPr>
        <w:t>Royal Hobart Hospital (RHH) Emergency Department and Trauma Team published an article in </w:t>
      </w:r>
      <w:r>
        <w:rPr>
          <w:w w:val="105"/>
          <w:sz w:val="24"/>
          <w:u w:val="single" w:color="0000FF"/>
        </w:rPr>
        <w:t>Emergency Medicine Australasia</w:t>
      </w:r>
      <w:r>
        <w:rPr>
          <w:w w:val="105"/>
          <w:sz w:val="24"/>
        </w:rPr>
        <w:t> in October 2022 entitled ‘</w:t>
      </w:r>
      <w:r>
        <w:rPr>
          <w:rFonts w:ascii="Lucida Sans" w:hAnsi="Lucida Sans"/>
          <w:i/>
          <w:w w:val="105"/>
          <w:sz w:val="24"/>
        </w:rPr>
        <w:t>The</w:t>
      </w:r>
      <w:r>
        <w:rPr>
          <w:rFonts w:ascii="Lucida Sans" w:hAnsi="Lucida Sans"/>
          <w:i/>
          <w:spacing w:val="-8"/>
          <w:w w:val="105"/>
          <w:sz w:val="24"/>
        </w:rPr>
        <w:t> </w:t>
      </w:r>
      <w:r>
        <w:rPr>
          <w:rFonts w:ascii="Lucida Sans" w:hAnsi="Lucida Sans"/>
          <w:i/>
          <w:w w:val="105"/>
          <w:sz w:val="24"/>
        </w:rPr>
        <w:t>rise</w:t>
      </w:r>
      <w:r>
        <w:rPr>
          <w:rFonts w:ascii="Lucida Sans" w:hAnsi="Lucida Sans"/>
          <w:i/>
          <w:spacing w:val="-8"/>
          <w:w w:val="105"/>
          <w:sz w:val="24"/>
        </w:rPr>
        <w:t> </w:t>
      </w:r>
      <w:r>
        <w:rPr>
          <w:rFonts w:ascii="Lucida Sans" w:hAnsi="Lucida Sans"/>
          <w:i/>
          <w:w w:val="105"/>
          <w:sz w:val="24"/>
        </w:rPr>
        <w:t>and</w:t>
      </w:r>
      <w:r>
        <w:rPr>
          <w:rFonts w:ascii="Lucida Sans" w:hAnsi="Lucida Sans"/>
          <w:i/>
          <w:spacing w:val="-8"/>
          <w:w w:val="105"/>
          <w:sz w:val="24"/>
        </w:rPr>
        <w:t> </w:t>
      </w:r>
      <w:r>
        <w:rPr>
          <w:rFonts w:ascii="Lucida Sans" w:hAnsi="Lucida Sans"/>
          <w:i/>
          <w:w w:val="105"/>
          <w:sz w:val="24"/>
        </w:rPr>
        <w:t>falls</w:t>
      </w:r>
      <w:r>
        <w:rPr>
          <w:rFonts w:ascii="Lucida Sans" w:hAnsi="Lucida Sans"/>
          <w:i/>
          <w:spacing w:val="-8"/>
          <w:w w:val="105"/>
          <w:sz w:val="24"/>
        </w:rPr>
        <w:t> </w:t>
      </w:r>
      <w:r>
        <w:rPr>
          <w:rFonts w:ascii="Lucida Sans" w:hAnsi="Lucida Sans"/>
          <w:i/>
          <w:w w:val="105"/>
          <w:sz w:val="24"/>
        </w:rPr>
        <w:t>of</w:t>
      </w:r>
      <w:r>
        <w:rPr>
          <w:rFonts w:ascii="Lucida Sans" w:hAnsi="Lucida Sans"/>
          <w:i/>
          <w:w w:val="105"/>
          <w:sz w:val="24"/>
        </w:rPr>
        <w:t> </w:t>
      </w:r>
      <w:r>
        <w:rPr>
          <w:rFonts w:ascii="Lucida Sans" w:hAnsi="Lucida Sans"/>
          <w:i/>
          <w:spacing w:val="-4"/>
          <w:sz w:val="24"/>
        </w:rPr>
        <w:t>electronic</w:t>
      </w:r>
      <w:r>
        <w:rPr>
          <w:rFonts w:ascii="Lucida Sans" w:hAnsi="Lucida Sans"/>
          <w:i/>
          <w:spacing w:val="-8"/>
          <w:sz w:val="24"/>
        </w:rPr>
        <w:t> </w:t>
      </w:r>
      <w:r>
        <w:rPr>
          <w:rFonts w:ascii="Lucida Sans" w:hAnsi="Lucida Sans"/>
          <w:i/>
          <w:spacing w:val="-4"/>
          <w:sz w:val="24"/>
        </w:rPr>
        <w:t>scooters:</w:t>
      </w:r>
      <w:r>
        <w:rPr>
          <w:rFonts w:ascii="Lucida Sans" w:hAnsi="Lucida Sans"/>
          <w:i/>
          <w:spacing w:val="-8"/>
          <w:sz w:val="24"/>
        </w:rPr>
        <w:t> </w:t>
      </w:r>
      <w:r>
        <w:rPr>
          <w:rFonts w:ascii="Lucida Sans" w:hAnsi="Lucida Sans"/>
          <w:i/>
          <w:spacing w:val="-4"/>
          <w:sz w:val="24"/>
        </w:rPr>
        <w:t>A</w:t>
      </w:r>
      <w:r>
        <w:rPr>
          <w:rFonts w:ascii="Lucida Sans" w:hAnsi="Lucida Sans"/>
          <w:i/>
          <w:spacing w:val="-8"/>
          <w:sz w:val="24"/>
        </w:rPr>
        <w:t> </w:t>
      </w:r>
      <w:r>
        <w:rPr>
          <w:rFonts w:ascii="Lucida Sans" w:hAnsi="Lucida Sans"/>
          <w:i/>
          <w:spacing w:val="-4"/>
          <w:sz w:val="24"/>
        </w:rPr>
        <w:t>Tasmanian</w:t>
      </w:r>
      <w:r>
        <w:rPr>
          <w:rFonts w:ascii="Lucida Sans" w:hAnsi="Lucida Sans"/>
          <w:i/>
          <w:spacing w:val="-8"/>
          <w:sz w:val="24"/>
        </w:rPr>
        <w:t> </w:t>
      </w:r>
      <w:r>
        <w:rPr>
          <w:rFonts w:ascii="Lucida Sans" w:hAnsi="Lucida Sans"/>
          <w:i/>
          <w:spacing w:val="-4"/>
          <w:sz w:val="24"/>
        </w:rPr>
        <w:t>perspective </w:t>
      </w:r>
      <w:r>
        <w:rPr>
          <w:rFonts w:ascii="Lucida Sans" w:hAnsi="Lucida Sans"/>
          <w:i/>
          <w:spacing w:val="-2"/>
          <w:w w:val="105"/>
          <w:sz w:val="24"/>
        </w:rPr>
        <w:t>on</w:t>
      </w:r>
      <w:r>
        <w:rPr>
          <w:rFonts w:ascii="Lucida Sans" w:hAnsi="Lucida Sans"/>
          <w:i/>
          <w:spacing w:val="-23"/>
          <w:w w:val="105"/>
          <w:sz w:val="24"/>
        </w:rPr>
        <w:t> </w:t>
      </w:r>
      <w:r>
        <w:rPr>
          <w:rFonts w:ascii="Lucida Sans" w:hAnsi="Lucida Sans"/>
          <w:i/>
          <w:spacing w:val="-2"/>
          <w:w w:val="105"/>
          <w:sz w:val="24"/>
        </w:rPr>
        <w:t>electronic</w:t>
      </w:r>
      <w:r>
        <w:rPr>
          <w:rFonts w:ascii="Lucida Sans" w:hAnsi="Lucida Sans"/>
          <w:i/>
          <w:spacing w:val="-23"/>
          <w:w w:val="105"/>
          <w:sz w:val="24"/>
        </w:rPr>
        <w:t> </w:t>
      </w:r>
      <w:r>
        <w:rPr>
          <w:rFonts w:ascii="Lucida Sans" w:hAnsi="Lucida Sans"/>
          <w:i/>
          <w:spacing w:val="-2"/>
          <w:w w:val="105"/>
          <w:sz w:val="24"/>
        </w:rPr>
        <w:t>scooter</w:t>
      </w:r>
      <w:r>
        <w:rPr>
          <w:rFonts w:ascii="Lucida Sans" w:hAnsi="Lucida Sans"/>
          <w:i/>
          <w:spacing w:val="-23"/>
          <w:w w:val="105"/>
          <w:sz w:val="24"/>
        </w:rPr>
        <w:t> </w:t>
      </w:r>
      <w:r>
        <w:rPr>
          <w:rFonts w:ascii="Lucida Sans" w:hAnsi="Lucida Sans"/>
          <w:i/>
          <w:spacing w:val="-2"/>
          <w:w w:val="105"/>
          <w:sz w:val="24"/>
        </w:rPr>
        <w:t>injuries</w:t>
      </w:r>
      <w:r>
        <w:rPr>
          <w:spacing w:val="-2"/>
          <w:w w:val="105"/>
          <w:sz w:val="24"/>
        </w:rPr>
        <w:t>’.</w:t>
      </w:r>
    </w:p>
    <w:p>
      <w:pPr>
        <w:pStyle w:val="BodyText"/>
        <w:spacing w:line="242" w:lineRule="auto" w:before="244"/>
        <w:ind w:left="173" w:right="205"/>
      </w:pPr>
      <w:r>
        <w:rPr>
          <w:w w:val="110"/>
        </w:rPr>
        <w:t>The article outlined that electronic scooter (e-scooter)</w:t>
      </w:r>
      <w:r>
        <w:rPr>
          <w:spacing w:val="-15"/>
          <w:w w:val="110"/>
        </w:rPr>
        <w:t> </w:t>
      </w:r>
      <w:r>
        <w:rPr>
          <w:w w:val="110"/>
        </w:rPr>
        <w:t>popularity</w:t>
      </w:r>
      <w:r>
        <w:rPr>
          <w:spacing w:val="-15"/>
          <w:w w:val="110"/>
        </w:rPr>
        <w:t> </w:t>
      </w:r>
      <w:r>
        <w:rPr>
          <w:w w:val="110"/>
        </w:rPr>
        <w:t>has</w:t>
      </w:r>
      <w:r>
        <w:rPr>
          <w:spacing w:val="-15"/>
          <w:w w:val="110"/>
        </w:rPr>
        <w:t> </w:t>
      </w:r>
      <w:r>
        <w:rPr>
          <w:w w:val="110"/>
        </w:rPr>
        <w:t>soared</w:t>
      </w:r>
      <w:r>
        <w:rPr>
          <w:spacing w:val="-15"/>
          <w:w w:val="110"/>
        </w:rPr>
        <w:t> </w:t>
      </w:r>
      <w:r>
        <w:rPr>
          <w:w w:val="110"/>
        </w:rPr>
        <w:t>since</w:t>
      </w:r>
      <w:r>
        <w:rPr>
          <w:spacing w:val="-15"/>
          <w:w w:val="110"/>
        </w:rPr>
        <w:t> </w:t>
      </w:r>
      <w:r>
        <w:rPr>
          <w:w w:val="110"/>
        </w:rPr>
        <w:t>the introduction</w:t>
      </w:r>
      <w:r>
        <w:rPr>
          <w:spacing w:val="-19"/>
          <w:w w:val="110"/>
        </w:rPr>
        <w:t> </w:t>
      </w:r>
      <w:r>
        <w:rPr>
          <w:w w:val="110"/>
        </w:rPr>
        <w:t>of</w:t>
      </w:r>
      <w:r>
        <w:rPr>
          <w:spacing w:val="-18"/>
          <w:w w:val="110"/>
        </w:rPr>
        <w:t> </w:t>
      </w:r>
      <w:r>
        <w:rPr>
          <w:w w:val="110"/>
        </w:rPr>
        <w:t>e-scooter</w:t>
      </w:r>
      <w:r>
        <w:rPr>
          <w:spacing w:val="-19"/>
          <w:w w:val="110"/>
        </w:rPr>
        <w:t> </w:t>
      </w:r>
      <w:r>
        <w:rPr>
          <w:w w:val="110"/>
        </w:rPr>
        <w:t>renting</w:t>
      </w:r>
      <w:r>
        <w:rPr>
          <w:spacing w:val="-18"/>
          <w:w w:val="110"/>
        </w:rPr>
        <w:t> </w:t>
      </w:r>
      <w:r>
        <w:rPr>
          <w:w w:val="110"/>
        </w:rPr>
        <w:t>systems</w:t>
      </w:r>
      <w:r>
        <w:rPr>
          <w:spacing w:val="-18"/>
          <w:w w:val="110"/>
        </w:rPr>
        <w:t> </w:t>
      </w:r>
      <w:r>
        <w:rPr>
          <w:w w:val="110"/>
        </w:rPr>
        <w:t>in </w:t>
      </w:r>
      <w:r>
        <w:rPr>
          <w:spacing w:val="-2"/>
          <w:w w:val="110"/>
        </w:rPr>
        <w:t>the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USA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2017.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E-scooters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can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be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located </w:t>
      </w:r>
      <w:r>
        <w:rPr>
          <w:w w:val="110"/>
        </w:rPr>
        <w:t>using an app, ridden to their destination </w:t>
      </w:r>
      <w:r>
        <w:rPr>
          <w:rFonts w:ascii="Lucida Sans"/>
        </w:rPr>
        <w:t>and deposited without a specific docking </w:t>
      </w:r>
      <w:r>
        <w:rPr>
          <w:w w:val="110"/>
        </w:rPr>
        <w:t>terminal.</w:t>
      </w:r>
      <w:r>
        <w:rPr>
          <w:spacing w:val="-5"/>
          <w:w w:val="110"/>
        </w:rPr>
        <w:t> </w:t>
      </w:r>
      <w:r>
        <w:rPr>
          <w:w w:val="110"/>
        </w:rPr>
        <w:t>Many</w:t>
      </w:r>
      <w:r>
        <w:rPr>
          <w:spacing w:val="-5"/>
          <w:w w:val="110"/>
        </w:rPr>
        <w:t> </w:t>
      </w:r>
      <w:r>
        <w:rPr>
          <w:w w:val="110"/>
        </w:rPr>
        <w:t>e-scooter</w:t>
      </w:r>
      <w:r>
        <w:rPr>
          <w:spacing w:val="-5"/>
          <w:w w:val="110"/>
        </w:rPr>
        <w:t> </w:t>
      </w:r>
      <w:r>
        <w:rPr>
          <w:w w:val="110"/>
        </w:rPr>
        <w:t>users</w:t>
      </w:r>
      <w:r>
        <w:rPr>
          <w:spacing w:val="-5"/>
          <w:w w:val="110"/>
        </w:rPr>
        <w:t> </w:t>
      </w:r>
      <w:r>
        <w:rPr>
          <w:w w:val="110"/>
        </w:rPr>
        <w:t>see</w:t>
      </w:r>
      <w:r>
        <w:rPr>
          <w:spacing w:val="-5"/>
          <w:w w:val="110"/>
        </w:rPr>
        <w:t> </w:t>
      </w:r>
      <w:r>
        <w:rPr>
          <w:w w:val="110"/>
        </w:rPr>
        <w:t>them</w:t>
      </w:r>
    </w:p>
    <w:p>
      <w:pPr>
        <w:pStyle w:val="BodyText"/>
        <w:spacing w:line="242" w:lineRule="auto"/>
        <w:ind w:left="173" w:right="38"/>
        <w:rPr>
          <w:rFonts w:ascii="Lucida Sans" w:hAnsi="Lucida Sans"/>
        </w:rPr>
      </w:pPr>
      <w:r>
        <w:rPr>
          <w:rFonts w:ascii="Lucida Sans" w:hAnsi="Lucida Sans"/>
        </w:rPr>
        <w:t>as environmentally friendly, cost-effective </w:t>
      </w:r>
      <w:r>
        <w:rPr>
          <w:w w:val="110"/>
        </w:rPr>
        <w:t>and convenient. However, other community </w:t>
      </w:r>
      <w:r>
        <w:rPr>
          <w:spacing w:val="-2"/>
          <w:w w:val="110"/>
        </w:rPr>
        <w:t>members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believe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e-scooter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riders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pose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risk </w:t>
      </w:r>
      <w:r>
        <w:rPr/>
        <w:t>to pedestrians, cyclists and drivers, as well as</w:t>
      </w:r>
      <w:r>
        <w:rPr>
          <w:spacing w:val="40"/>
          <w:w w:val="110"/>
        </w:rPr>
        <w:t> </w:t>
      </w:r>
      <w:r>
        <w:rPr>
          <w:w w:val="110"/>
        </w:rPr>
        <w:t>to</w:t>
      </w:r>
      <w:r>
        <w:rPr>
          <w:spacing w:val="-3"/>
          <w:w w:val="110"/>
        </w:rPr>
        <w:t> </w:t>
      </w:r>
      <w:r>
        <w:rPr>
          <w:w w:val="110"/>
        </w:rPr>
        <w:t>themselves.</w:t>
      </w:r>
      <w:r>
        <w:rPr>
          <w:spacing w:val="-3"/>
          <w:w w:val="110"/>
        </w:rPr>
        <w:t> </w:t>
      </w:r>
      <w:r>
        <w:rPr>
          <w:w w:val="110"/>
        </w:rPr>
        <w:t>Recognising</w:t>
      </w:r>
      <w:r>
        <w:rPr>
          <w:spacing w:val="-3"/>
          <w:w w:val="110"/>
        </w:rPr>
        <w:t> </w:t>
      </w:r>
      <w:r>
        <w:rPr>
          <w:w w:val="110"/>
        </w:rPr>
        <w:t>concerns</w:t>
      </w:r>
      <w:r>
        <w:rPr>
          <w:spacing w:val="-3"/>
          <w:w w:val="110"/>
        </w:rPr>
        <w:t> </w:t>
      </w:r>
      <w:r>
        <w:rPr>
          <w:w w:val="110"/>
        </w:rPr>
        <w:t>about e-scooters, but also their potential utility for the</w:t>
      </w:r>
      <w:r>
        <w:rPr>
          <w:spacing w:val="-7"/>
          <w:w w:val="110"/>
        </w:rPr>
        <w:t> </w:t>
      </w:r>
      <w:r>
        <w:rPr>
          <w:w w:val="110"/>
        </w:rPr>
        <w:t>local</w:t>
      </w:r>
      <w:r>
        <w:rPr>
          <w:spacing w:val="-7"/>
          <w:w w:val="110"/>
        </w:rPr>
        <w:t> </w:t>
      </w:r>
      <w:r>
        <w:rPr>
          <w:w w:val="110"/>
        </w:rPr>
        <w:t>community,</w:t>
      </w:r>
      <w:r>
        <w:rPr>
          <w:spacing w:val="-7"/>
          <w:w w:val="110"/>
        </w:rPr>
        <w:t> </w:t>
      </w:r>
      <w:r>
        <w:rPr>
          <w:w w:val="110"/>
        </w:rPr>
        <w:t>the</w:t>
      </w:r>
      <w:r>
        <w:rPr>
          <w:spacing w:val="-7"/>
          <w:w w:val="110"/>
        </w:rPr>
        <w:t> </w:t>
      </w:r>
      <w:r>
        <w:rPr>
          <w:w w:val="110"/>
        </w:rPr>
        <w:t>article</w:t>
      </w:r>
      <w:r>
        <w:rPr>
          <w:spacing w:val="-7"/>
          <w:w w:val="110"/>
        </w:rPr>
        <w:t> </w:t>
      </w:r>
      <w:r>
        <w:rPr>
          <w:w w:val="110"/>
        </w:rPr>
        <w:t>explores</w:t>
      </w:r>
      <w:r>
        <w:rPr>
          <w:spacing w:val="-7"/>
          <w:w w:val="110"/>
        </w:rPr>
        <w:t> </w:t>
      </w:r>
      <w:r>
        <w:rPr>
          <w:w w:val="110"/>
        </w:rPr>
        <w:t>the burden of injury from e-scooters presenting </w:t>
      </w:r>
      <w:r>
        <w:rPr>
          <w:spacing w:val="-4"/>
          <w:w w:val="110"/>
        </w:rPr>
        <w:t>to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Tasmania’s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major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trauma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centre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during</w:t>
      </w:r>
      <w:r>
        <w:rPr>
          <w:spacing w:val="-13"/>
          <w:w w:val="110"/>
        </w:rPr>
        <w:t> </w:t>
      </w:r>
      <w:r>
        <w:rPr>
          <w:spacing w:val="-4"/>
          <w:w w:val="110"/>
        </w:rPr>
        <w:t>the </w:t>
      </w:r>
      <w:r>
        <w:rPr>
          <w:rFonts w:ascii="Lucida Sans" w:hAnsi="Lucida Sans"/>
        </w:rPr>
        <w:t>first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6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months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of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the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Hobart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e-scooter</w:t>
      </w:r>
      <w:r>
        <w:rPr>
          <w:rFonts w:ascii="Lucida Sans" w:hAnsi="Lucida Sans"/>
          <w:spacing w:val="-6"/>
        </w:rPr>
        <w:t> </w:t>
      </w:r>
      <w:r>
        <w:rPr>
          <w:rFonts w:ascii="Lucida Sans" w:hAnsi="Lucida Sans"/>
        </w:rPr>
        <w:t>trial.</w:t>
      </w:r>
    </w:p>
    <w:p>
      <w:pPr>
        <w:pStyle w:val="BodyText"/>
        <w:spacing w:line="242" w:lineRule="auto" w:before="282"/>
        <w:ind w:left="173" w:right="210"/>
      </w:pPr>
      <w:r>
        <w:rPr/>
        <w:br w:type="column"/>
      </w:r>
      <w:r>
        <w:rPr>
          <w:w w:val="105"/>
        </w:rPr>
        <w:t>All Emergency Department presentations and inter-hospital transfers were recorded from 11 December 2021 to 26 June 2022, coinciding </w:t>
      </w:r>
      <w:r>
        <w:rPr>
          <w:rFonts w:ascii="Lucida Sans" w:hAnsi="Lucida Sans"/>
        </w:rPr>
        <w:t>with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the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first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6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months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of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the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City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of</w:t>
      </w:r>
      <w:r>
        <w:rPr>
          <w:rFonts w:ascii="Lucida Sans" w:hAnsi="Lucida Sans"/>
          <w:spacing w:val="-19"/>
        </w:rPr>
        <w:t> </w:t>
      </w:r>
      <w:r>
        <w:rPr>
          <w:rFonts w:ascii="Lucida Sans" w:hAnsi="Lucida Sans"/>
        </w:rPr>
        <w:t>Hobart’s </w:t>
      </w:r>
      <w:r>
        <w:rPr>
          <w:w w:val="105"/>
        </w:rPr>
        <w:t>e-scooter trial, to identify e-scooter- associated injury. Of 135 presentations</w:t>
      </w:r>
    </w:p>
    <w:p>
      <w:pPr>
        <w:pStyle w:val="BodyText"/>
        <w:spacing w:line="242" w:lineRule="auto" w:before="2"/>
        <w:ind w:left="173" w:right="518"/>
      </w:pPr>
      <w:r>
        <w:rPr>
          <w:w w:val="110"/>
        </w:rPr>
        <w:t>to</w:t>
      </w:r>
      <w:r>
        <w:rPr>
          <w:spacing w:val="-12"/>
          <w:w w:val="110"/>
        </w:rPr>
        <w:t> </w:t>
      </w:r>
      <w:r>
        <w:rPr>
          <w:w w:val="110"/>
        </w:rPr>
        <w:t>accident</w:t>
      </w:r>
      <w:r>
        <w:rPr>
          <w:spacing w:val="-12"/>
          <w:w w:val="110"/>
        </w:rPr>
        <w:t> </w:t>
      </w:r>
      <w:r>
        <w:rPr>
          <w:w w:val="110"/>
        </w:rPr>
        <w:t>and</w:t>
      </w:r>
      <w:r>
        <w:rPr>
          <w:spacing w:val="-12"/>
          <w:w w:val="110"/>
        </w:rPr>
        <w:t> </w:t>
      </w:r>
      <w:r>
        <w:rPr>
          <w:w w:val="110"/>
        </w:rPr>
        <w:t>emergency,</w:t>
      </w:r>
      <w:r>
        <w:rPr>
          <w:spacing w:val="-12"/>
          <w:w w:val="110"/>
        </w:rPr>
        <w:t> </w:t>
      </w:r>
      <w:r>
        <w:rPr>
          <w:w w:val="110"/>
        </w:rPr>
        <w:t>31</w:t>
      </w:r>
      <w:r>
        <w:rPr>
          <w:spacing w:val="-12"/>
          <w:w w:val="110"/>
        </w:rPr>
        <w:t> </w:t>
      </w:r>
      <w:r>
        <w:rPr>
          <w:w w:val="110"/>
        </w:rPr>
        <w:t>(20%) </w:t>
      </w:r>
      <w:r>
        <w:rPr>
          <w:spacing w:val="-2"/>
          <w:w w:val="110"/>
        </w:rPr>
        <w:t>were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admitted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to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hospital.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None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were</w:t>
      </w:r>
    </w:p>
    <w:p>
      <w:pPr>
        <w:pStyle w:val="BodyText"/>
        <w:spacing w:line="242" w:lineRule="auto" w:before="2"/>
        <w:ind w:left="173" w:right="116"/>
      </w:pPr>
      <w:r>
        <w:rPr>
          <w:w w:val="110"/>
        </w:rPr>
        <w:t>admitted to intensive care, and injuries were overwhelmingly minor. It was not recorded if these presentations were from hire-and-ride services or private e-scooter accidents. It is also important to note that private e-scooters </w:t>
      </w:r>
      <w:r>
        <w:rPr>
          <w:spacing w:val="-2"/>
          <w:w w:val="110"/>
        </w:rPr>
        <w:t>are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not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speed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controlled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at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legal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speeds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of </w:t>
      </w:r>
      <w:r>
        <w:rPr>
          <w:w w:val="110"/>
        </w:rPr>
        <w:t>25km</w:t>
      </w:r>
      <w:r>
        <w:rPr>
          <w:spacing w:val="-19"/>
          <w:w w:val="110"/>
        </w:rPr>
        <w:t> </w:t>
      </w:r>
      <w:r>
        <w:rPr>
          <w:w w:val="110"/>
        </w:rPr>
        <w:t>on</w:t>
      </w:r>
      <w:r>
        <w:rPr>
          <w:spacing w:val="-18"/>
          <w:w w:val="110"/>
        </w:rPr>
        <w:t> </w:t>
      </w:r>
      <w:r>
        <w:rPr>
          <w:w w:val="110"/>
        </w:rPr>
        <w:t>roads</w:t>
      </w:r>
      <w:r>
        <w:rPr>
          <w:spacing w:val="-19"/>
          <w:w w:val="110"/>
        </w:rPr>
        <w:t> </w:t>
      </w:r>
      <w:r>
        <w:rPr>
          <w:w w:val="110"/>
        </w:rPr>
        <w:t>and</w:t>
      </w:r>
      <w:r>
        <w:rPr>
          <w:spacing w:val="-18"/>
          <w:w w:val="110"/>
        </w:rPr>
        <w:t> </w:t>
      </w:r>
      <w:r>
        <w:rPr>
          <w:w w:val="110"/>
        </w:rPr>
        <w:t>15km</w:t>
      </w:r>
      <w:r>
        <w:rPr>
          <w:spacing w:val="-18"/>
          <w:w w:val="110"/>
        </w:rPr>
        <w:t> </w:t>
      </w:r>
      <w:r>
        <w:rPr>
          <w:w w:val="110"/>
        </w:rPr>
        <w:t>on</w:t>
      </w:r>
      <w:r>
        <w:rPr>
          <w:spacing w:val="-19"/>
          <w:w w:val="110"/>
        </w:rPr>
        <w:t> </w:t>
      </w:r>
      <w:r>
        <w:rPr>
          <w:w w:val="110"/>
        </w:rPr>
        <w:t>footpaths,</w:t>
      </w:r>
      <w:r>
        <w:rPr>
          <w:spacing w:val="-18"/>
          <w:w w:val="110"/>
        </w:rPr>
        <w:t> </w:t>
      </w:r>
      <w:r>
        <w:rPr>
          <w:w w:val="110"/>
        </w:rPr>
        <w:t>as</w:t>
      </w:r>
      <w:r>
        <w:rPr>
          <w:spacing w:val="-18"/>
          <w:w w:val="110"/>
        </w:rPr>
        <w:t> </w:t>
      </w:r>
      <w:r>
        <w:rPr>
          <w:w w:val="110"/>
        </w:rPr>
        <w:t>are hire-and-ride devices.</w:t>
      </w:r>
    </w:p>
    <w:p>
      <w:pPr>
        <w:pStyle w:val="BodyText"/>
        <w:spacing w:line="242" w:lineRule="auto" w:before="251"/>
        <w:ind w:left="173" w:right="402"/>
      </w:pPr>
      <w:r>
        <w:rPr>
          <w:w w:val="110"/>
        </w:rPr>
        <w:t>The</w:t>
      </w:r>
      <w:r>
        <w:rPr>
          <w:spacing w:val="-14"/>
          <w:w w:val="110"/>
        </w:rPr>
        <w:t> </w:t>
      </w:r>
      <w:r>
        <w:rPr>
          <w:w w:val="110"/>
        </w:rPr>
        <w:t>Royal</w:t>
      </w:r>
      <w:r>
        <w:rPr>
          <w:spacing w:val="-14"/>
          <w:w w:val="110"/>
        </w:rPr>
        <w:t> </w:t>
      </w:r>
      <w:r>
        <w:rPr>
          <w:w w:val="110"/>
        </w:rPr>
        <w:t>Hobart</w:t>
      </w:r>
      <w:r>
        <w:rPr>
          <w:spacing w:val="-14"/>
          <w:w w:val="110"/>
        </w:rPr>
        <w:t> </w:t>
      </w:r>
      <w:r>
        <w:rPr>
          <w:w w:val="110"/>
        </w:rPr>
        <w:t>Hospital’s</w:t>
      </w:r>
      <w:r>
        <w:rPr>
          <w:spacing w:val="-14"/>
          <w:w w:val="110"/>
        </w:rPr>
        <w:t> </w:t>
      </w:r>
      <w:r>
        <w:rPr>
          <w:w w:val="110"/>
        </w:rPr>
        <w:t>6-month</w:t>
      </w:r>
      <w:r>
        <w:rPr>
          <w:spacing w:val="-14"/>
          <w:w w:val="110"/>
        </w:rPr>
        <w:t> </w:t>
      </w:r>
      <w:r>
        <w:rPr>
          <w:w w:val="110"/>
        </w:rPr>
        <w:t>peer- reviewed report concluded that the Hobart </w:t>
      </w:r>
      <w:r>
        <w:rPr>
          <w:spacing w:val="-2"/>
          <w:w w:val="110"/>
        </w:rPr>
        <w:t>e-scooter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trial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has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been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associated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with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few </w:t>
      </w:r>
      <w:r>
        <w:rPr>
          <w:w w:val="110"/>
        </w:rPr>
        <w:t>major injuries.</w:t>
      </w:r>
    </w:p>
    <w:p>
      <w:pPr>
        <w:spacing w:after="0" w:line="242" w:lineRule="auto"/>
        <w:sectPr>
          <w:type w:val="continuous"/>
          <w:pgSz w:w="11910" w:h="16840"/>
          <w:pgMar w:top="0" w:bottom="280" w:left="280" w:right="340"/>
          <w:cols w:num="2" w:equalWidth="0">
            <w:col w:w="5350" w:space="376"/>
            <w:col w:w="55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tabs>
          <w:tab w:pos="11058" w:val="right" w:leader="none"/>
        </w:tabs>
        <w:spacing w:before="132"/>
        <w:ind w:left="173" w:right="0" w:firstLine="0"/>
        <w:jc w:val="left"/>
        <w:rPr>
          <w:sz w:val="15"/>
        </w:rPr>
      </w:pPr>
      <w:r>
        <w:rPr>
          <w:sz w:val="15"/>
        </w:rPr>
        <w:t>Evaluation</w:t>
      </w:r>
      <w:r>
        <w:rPr>
          <w:spacing w:val="42"/>
          <w:sz w:val="15"/>
        </w:rPr>
        <w:t> </w:t>
      </w:r>
      <w:r>
        <w:rPr>
          <w:spacing w:val="-2"/>
          <w:sz w:val="15"/>
        </w:rPr>
        <w:t>report</w:t>
      </w:r>
      <w:r>
        <w:rPr>
          <w:sz w:val="15"/>
        </w:rPr>
        <w:tab/>
      </w:r>
      <w:r>
        <w:rPr>
          <w:spacing w:val="-5"/>
          <w:sz w:val="15"/>
        </w:rPr>
        <w:t>21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2"/>
        <w:rPr>
          <w:rFonts w:ascii="Gill Sans MT" w:hAnsi="Gill Sans MT"/>
        </w:rPr>
      </w:pPr>
      <w:r>
        <w:rPr>
          <w:w w:val="85"/>
        </w:rPr>
        <w:t>Findings</w:t>
      </w:r>
      <w:r>
        <w:rPr>
          <w:spacing w:val="-2"/>
        </w:rPr>
        <w:t> </w:t>
      </w:r>
      <w:r>
        <w:rPr>
          <w:rFonts w:ascii="Gill Sans MT" w:hAnsi="Gill Sans MT"/>
          <w:spacing w:val="-2"/>
          <w:w w:val="95"/>
        </w:rPr>
        <w:t>(</w:t>
      </w:r>
      <w:r>
        <w:rPr>
          <w:spacing w:val="-2"/>
          <w:w w:val="95"/>
        </w:rPr>
        <w:t>cont’d</w:t>
      </w:r>
      <w:r>
        <w:rPr>
          <w:rFonts w:ascii="Gill Sans MT" w:hAnsi="Gill Sans MT"/>
          <w:spacing w:val="-2"/>
          <w:w w:val="95"/>
        </w:rPr>
        <w:t>)</w:t>
      </w:r>
    </w:p>
    <w:p>
      <w:pPr>
        <w:spacing w:after="0"/>
        <w:rPr>
          <w:rFonts w:ascii="Gill Sans MT" w:hAnsi="Gill Sans MT"/>
        </w:rPr>
        <w:sectPr>
          <w:pgSz w:w="11910" w:h="16840"/>
          <w:pgMar w:top="0" w:bottom="0" w:left="280" w:right="340"/>
        </w:sectPr>
      </w:pPr>
    </w:p>
    <w:p>
      <w:pPr>
        <w:pStyle w:val="BodyText"/>
        <w:rPr>
          <w:rFonts w:ascii="Gill Sans MT"/>
          <w:sz w:val="54"/>
        </w:rPr>
      </w:pPr>
    </w:p>
    <w:p>
      <w:pPr>
        <w:pStyle w:val="BodyText"/>
        <w:rPr>
          <w:rFonts w:ascii="Gill Sans MT"/>
          <w:sz w:val="54"/>
        </w:rPr>
      </w:pPr>
    </w:p>
    <w:p>
      <w:pPr>
        <w:pStyle w:val="BodyText"/>
        <w:rPr>
          <w:rFonts w:ascii="Gill Sans MT"/>
          <w:sz w:val="54"/>
        </w:rPr>
      </w:pPr>
    </w:p>
    <w:p>
      <w:pPr>
        <w:pStyle w:val="BodyText"/>
        <w:rPr>
          <w:rFonts w:ascii="Gill Sans MT"/>
          <w:sz w:val="54"/>
        </w:rPr>
      </w:pPr>
    </w:p>
    <w:p>
      <w:pPr>
        <w:pStyle w:val="BodyText"/>
        <w:spacing w:before="11"/>
        <w:rPr>
          <w:rFonts w:ascii="Gill Sans MT"/>
          <w:sz w:val="58"/>
        </w:rPr>
      </w:pPr>
    </w:p>
    <w:p>
      <w:pPr>
        <w:spacing w:line="204" w:lineRule="auto" w:before="0"/>
        <w:ind w:left="173" w:right="0" w:firstLine="0"/>
        <w:jc w:val="left"/>
        <w:rPr>
          <w:rFonts w:ascii="Arial Black"/>
          <w:sz w:val="40"/>
        </w:rPr>
      </w:pPr>
      <w:r>
        <w:rPr>
          <w:rFonts w:ascii="Arial Black"/>
          <w:spacing w:val="-12"/>
          <w:sz w:val="40"/>
        </w:rPr>
        <w:t>What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2"/>
          <w:sz w:val="40"/>
        </w:rPr>
        <w:t>the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2"/>
          <w:sz w:val="40"/>
        </w:rPr>
        <w:t>trial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2"/>
          <w:sz w:val="40"/>
        </w:rPr>
        <w:t>has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2"/>
          <w:sz w:val="40"/>
        </w:rPr>
        <w:t>found </w:t>
      </w:r>
      <w:r>
        <w:rPr>
          <w:rFonts w:ascii="Arial Black"/>
          <w:spacing w:val="-14"/>
          <w:sz w:val="40"/>
        </w:rPr>
        <w:t>in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4"/>
          <w:sz w:val="40"/>
        </w:rPr>
        <w:t>relation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4"/>
          <w:sz w:val="40"/>
        </w:rPr>
        <w:t>to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4"/>
          <w:sz w:val="40"/>
        </w:rPr>
        <w:t>the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4"/>
          <w:sz w:val="40"/>
        </w:rPr>
        <w:t>role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4"/>
          <w:sz w:val="40"/>
        </w:rPr>
        <w:t>the City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of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Hobart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can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play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in </w:t>
      </w:r>
      <w:r>
        <w:rPr>
          <w:rFonts w:ascii="Arial Black"/>
          <w:spacing w:val="-12"/>
          <w:sz w:val="40"/>
        </w:rPr>
        <w:t>managing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2"/>
          <w:sz w:val="40"/>
        </w:rPr>
        <w:t>the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2"/>
          <w:sz w:val="40"/>
        </w:rPr>
        <w:t>growth</w:t>
      </w:r>
      <w:r>
        <w:rPr>
          <w:rFonts w:ascii="Arial Black"/>
          <w:spacing w:val="-54"/>
          <w:sz w:val="40"/>
        </w:rPr>
        <w:t> </w:t>
      </w:r>
      <w:r>
        <w:rPr>
          <w:rFonts w:ascii="Arial Black"/>
          <w:spacing w:val="-12"/>
          <w:sz w:val="40"/>
        </w:rPr>
        <w:t>of </w:t>
      </w:r>
      <w:r>
        <w:rPr>
          <w:rFonts w:ascii="Arial Black"/>
          <w:w w:val="90"/>
          <w:sz w:val="40"/>
        </w:rPr>
        <w:t>personal</w:t>
      </w:r>
      <w:r>
        <w:rPr>
          <w:rFonts w:ascii="Arial Black"/>
          <w:spacing w:val="-35"/>
          <w:w w:val="90"/>
          <w:sz w:val="40"/>
        </w:rPr>
        <w:t> </w:t>
      </w:r>
      <w:r>
        <w:rPr>
          <w:rFonts w:ascii="Arial Black"/>
          <w:w w:val="90"/>
          <w:sz w:val="40"/>
        </w:rPr>
        <w:t>mobility</w:t>
      </w:r>
      <w:r>
        <w:rPr>
          <w:rFonts w:ascii="Arial Black"/>
          <w:spacing w:val="-35"/>
          <w:w w:val="90"/>
          <w:sz w:val="40"/>
        </w:rPr>
        <w:t> </w:t>
      </w:r>
      <w:r>
        <w:rPr>
          <w:rFonts w:ascii="Arial Black"/>
          <w:w w:val="90"/>
          <w:sz w:val="40"/>
        </w:rPr>
        <w:t>devices </w:t>
      </w:r>
      <w:r>
        <w:rPr>
          <w:rFonts w:ascii="Arial Black"/>
          <w:spacing w:val="-14"/>
          <w:sz w:val="40"/>
        </w:rPr>
        <w:t>such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as</w:t>
      </w:r>
      <w:r>
        <w:rPr>
          <w:rFonts w:ascii="Arial Black"/>
          <w:spacing w:val="-55"/>
          <w:sz w:val="40"/>
        </w:rPr>
        <w:t> </w:t>
      </w:r>
      <w:r>
        <w:rPr>
          <w:rFonts w:ascii="Arial Black"/>
          <w:spacing w:val="-14"/>
          <w:sz w:val="40"/>
        </w:rPr>
        <w:t>e-scooters</w:t>
      </w:r>
    </w:p>
    <w:p>
      <w:pPr>
        <w:spacing w:line="240" w:lineRule="auto" w:before="0"/>
        <w:rPr>
          <w:rFonts w:ascii="Arial Black"/>
          <w:sz w:val="32"/>
        </w:rPr>
      </w:pPr>
      <w:r>
        <w:rPr/>
        <w:br w:type="column"/>
      </w:r>
      <w:r>
        <w:rPr>
          <w:rFonts w:ascii="Arial Black"/>
          <w:sz w:val="32"/>
        </w:rPr>
      </w:r>
    </w:p>
    <w:p>
      <w:pPr>
        <w:pStyle w:val="BodyText"/>
        <w:rPr>
          <w:rFonts w:ascii="Arial Black"/>
          <w:sz w:val="32"/>
        </w:rPr>
      </w:pPr>
    </w:p>
    <w:p>
      <w:pPr>
        <w:pStyle w:val="BodyText"/>
        <w:rPr>
          <w:rFonts w:ascii="Arial Black"/>
          <w:sz w:val="32"/>
        </w:rPr>
      </w:pPr>
    </w:p>
    <w:p>
      <w:pPr>
        <w:pStyle w:val="BodyText"/>
        <w:rPr>
          <w:rFonts w:ascii="Arial Black"/>
          <w:sz w:val="32"/>
        </w:rPr>
      </w:pPr>
    </w:p>
    <w:p>
      <w:pPr>
        <w:pStyle w:val="BodyText"/>
        <w:rPr>
          <w:rFonts w:ascii="Arial Black"/>
          <w:sz w:val="32"/>
        </w:rPr>
      </w:pPr>
    </w:p>
    <w:p>
      <w:pPr>
        <w:pStyle w:val="BodyText"/>
        <w:rPr>
          <w:rFonts w:ascii="Arial Black"/>
          <w:sz w:val="32"/>
        </w:rPr>
      </w:pPr>
    </w:p>
    <w:p>
      <w:pPr>
        <w:pStyle w:val="BodyText"/>
        <w:spacing w:before="8"/>
        <w:rPr>
          <w:rFonts w:ascii="Arial Black"/>
          <w:sz w:val="36"/>
        </w:rPr>
      </w:pPr>
    </w:p>
    <w:p>
      <w:pPr>
        <w:pStyle w:val="BodyText"/>
        <w:spacing w:line="242" w:lineRule="auto"/>
        <w:ind w:left="173" w:right="311"/>
      </w:pPr>
      <w:r>
        <w:rPr>
          <w:spacing w:val="-2"/>
          <w:w w:val="110"/>
        </w:rPr>
        <w:t>With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private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e-scooters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becoming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popular, </w:t>
      </w:r>
      <w:r>
        <w:rPr>
          <w:spacing w:val="-2"/>
          <w:w w:val="115"/>
        </w:rPr>
        <w:t>low-emission</w:t>
      </w:r>
      <w:r>
        <w:rPr>
          <w:spacing w:val="-21"/>
          <w:w w:val="115"/>
        </w:rPr>
        <w:t> </w:t>
      </w:r>
      <w:r>
        <w:rPr>
          <w:spacing w:val="-2"/>
          <w:w w:val="115"/>
        </w:rPr>
        <w:t>transport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alternative,</w:t>
      </w:r>
      <w:r>
        <w:rPr>
          <w:spacing w:val="-19"/>
          <w:w w:val="115"/>
        </w:rPr>
        <w:t> </w:t>
      </w:r>
      <w:r>
        <w:rPr>
          <w:spacing w:val="-2"/>
          <w:w w:val="115"/>
        </w:rPr>
        <w:t>a </w:t>
      </w:r>
      <w:r>
        <w:rPr>
          <w:w w:val="110"/>
        </w:rPr>
        <w:t>controlled</w:t>
      </w:r>
      <w:r>
        <w:rPr>
          <w:spacing w:val="-17"/>
          <w:w w:val="110"/>
        </w:rPr>
        <w:t> </w:t>
      </w:r>
      <w:r>
        <w:rPr>
          <w:w w:val="110"/>
        </w:rPr>
        <w:t>rollout</w:t>
      </w:r>
      <w:r>
        <w:rPr>
          <w:spacing w:val="-17"/>
          <w:w w:val="110"/>
        </w:rPr>
        <w:t> </w:t>
      </w:r>
      <w:r>
        <w:rPr>
          <w:w w:val="110"/>
        </w:rPr>
        <w:t>of</w:t>
      </w:r>
      <w:r>
        <w:rPr>
          <w:spacing w:val="-17"/>
          <w:w w:val="110"/>
        </w:rPr>
        <w:t> </w:t>
      </w:r>
      <w:r>
        <w:rPr>
          <w:w w:val="110"/>
        </w:rPr>
        <w:t>hire-and-ride</w:t>
      </w:r>
      <w:r>
        <w:rPr>
          <w:spacing w:val="-17"/>
          <w:w w:val="110"/>
        </w:rPr>
        <w:t> </w:t>
      </w:r>
      <w:r>
        <w:rPr>
          <w:w w:val="110"/>
        </w:rPr>
        <w:t>e-scooters </w:t>
      </w:r>
      <w:r>
        <w:rPr>
          <w:w w:val="115"/>
        </w:rPr>
        <w:t>gave</w:t>
      </w:r>
      <w:r>
        <w:rPr>
          <w:spacing w:val="-16"/>
          <w:w w:val="115"/>
        </w:rPr>
        <w:t> </w:t>
      </w:r>
      <w:r>
        <w:rPr>
          <w:w w:val="115"/>
        </w:rPr>
        <w:t>the</w:t>
      </w:r>
      <w:r>
        <w:rPr>
          <w:spacing w:val="-16"/>
          <w:w w:val="115"/>
        </w:rPr>
        <w:t> </w:t>
      </w:r>
      <w:r>
        <w:rPr>
          <w:w w:val="115"/>
        </w:rPr>
        <w:t>City</w:t>
      </w:r>
      <w:r>
        <w:rPr>
          <w:spacing w:val="-16"/>
          <w:w w:val="115"/>
        </w:rPr>
        <w:t> </w:t>
      </w:r>
      <w:r>
        <w:rPr>
          <w:w w:val="115"/>
        </w:rPr>
        <w:t>an</w:t>
      </w:r>
      <w:r>
        <w:rPr>
          <w:spacing w:val="-16"/>
          <w:w w:val="115"/>
        </w:rPr>
        <w:t> </w:t>
      </w:r>
      <w:r>
        <w:rPr>
          <w:w w:val="115"/>
        </w:rPr>
        <w:t>opportunity</w:t>
      </w:r>
      <w:r>
        <w:rPr>
          <w:spacing w:val="-16"/>
          <w:w w:val="115"/>
        </w:rPr>
        <w:t> </w:t>
      </w:r>
      <w:r>
        <w:rPr>
          <w:w w:val="115"/>
        </w:rPr>
        <w:t>to: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309" w:lineRule="exact" w:before="206" w:after="0"/>
        <w:ind w:left="456" w:right="0" w:hanging="284"/>
        <w:jc w:val="left"/>
        <w:rPr>
          <w:rFonts w:ascii="Arial Black" w:hAnsi="Arial Black"/>
          <w:sz w:val="24"/>
        </w:rPr>
      </w:pPr>
      <w:r>
        <w:rPr>
          <w:sz w:val="24"/>
        </w:rPr>
        <w:t>oversee</w:t>
      </w:r>
      <w:r>
        <w:rPr>
          <w:spacing w:val="22"/>
          <w:sz w:val="24"/>
        </w:rPr>
        <w:t> </w:t>
      </w:r>
      <w:r>
        <w:rPr>
          <w:sz w:val="24"/>
        </w:rPr>
        <w:t>aspects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the</w:t>
      </w:r>
      <w:r>
        <w:rPr>
          <w:spacing w:val="23"/>
          <w:sz w:val="24"/>
        </w:rPr>
        <w:t> </w:t>
      </w:r>
      <w:r>
        <w:rPr>
          <w:sz w:val="24"/>
        </w:rPr>
        <w:t>use</w:t>
      </w:r>
      <w:r>
        <w:rPr>
          <w:spacing w:val="22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these</w:t>
      </w:r>
      <w:r>
        <w:rPr>
          <w:spacing w:val="23"/>
          <w:sz w:val="24"/>
        </w:rPr>
        <w:t> </w:t>
      </w:r>
      <w:r>
        <w:rPr>
          <w:spacing w:val="-2"/>
          <w:sz w:val="24"/>
        </w:rPr>
        <w:t>devices,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25" w:lineRule="auto" w:before="0" w:after="0"/>
        <w:ind w:left="456" w:right="442" w:hanging="284"/>
        <w:jc w:val="left"/>
        <w:rPr>
          <w:rFonts w:ascii="Arial Black" w:hAnsi="Arial Black"/>
          <w:sz w:val="24"/>
        </w:rPr>
      </w:pPr>
      <w:r>
        <w:rPr>
          <w:w w:val="110"/>
          <w:sz w:val="24"/>
        </w:rPr>
        <w:t>electronically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prevent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or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restrict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usage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in </w:t>
      </w:r>
      <w:r>
        <w:rPr>
          <w:w w:val="115"/>
          <w:sz w:val="24"/>
        </w:rPr>
        <w:t>certain</w:t>
      </w:r>
      <w:r>
        <w:rPr>
          <w:spacing w:val="-11"/>
          <w:w w:val="115"/>
          <w:sz w:val="24"/>
        </w:rPr>
        <w:t> </w:t>
      </w:r>
      <w:r>
        <w:rPr>
          <w:w w:val="115"/>
          <w:sz w:val="24"/>
        </w:rPr>
        <w:t>zones,</w:t>
      </w:r>
      <w:r>
        <w:rPr>
          <w:spacing w:val="-11"/>
          <w:w w:val="115"/>
          <w:sz w:val="24"/>
        </w:rPr>
        <w:t> </w:t>
      </w:r>
      <w:r>
        <w:rPr>
          <w:w w:val="115"/>
          <w:sz w:val="24"/>
        </w:rPr>
        <w:t>and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138" w:hanging="284"/>
        <w:jc w:val="left"/>
        <w:rPr>
          <w:rFonts w:ascii="Arial Black" w:hAnsi="Arial Black"/>
          <w:sz w:val="24"/>
        </w:rPr>
      </w:pPr>
      <w:r>
        <w:rPr>
          <w:w w:val="110"/>
          <w:sz w:val="24"/>
        </w:rPr>
        <w:t>collect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data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assist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in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managing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future </w:t>
      </w:r>
      <w:r>
        <w:rPr>
          <w:w w:val="115"/>
          <w:sz w:val="24"/>
        </w:rPr>
        <w:t>of transport in Hobart.</w:t>
      </w:r>
    </w:p>
    <w:p>
      <w:pPr>
        <w:pStyle w:val="BodyText"/>
        <w:spacing w:line="242" w:lineRule="auto" w:before="233"/>
        <w:ind w:left="173" w:right="922"/>
      </w:pPr>
      <w:r>
        <w:rPr>
          <w:w w:val="110"/>
        </w:rPr>
        <w:t>By</w:t>
      </w:r>
      <w:r>
        <w:rPr>
          <w:spacing w:val="-15"/>
          <w:w w:val="110"/>
        </w:rPr>
        <w:t> </w:t>
      </w:r>
      <w:r>
        <w:rPr>
          <w:w w:val="110"/>
        </w:rPr>
        <w:t>running</w:t>
      </w:r>
      <w:r>
        <w:rPr>
          <w:spacing w:val="-15"/>
          <w:w w:val="110"/>
        </w:rPr>
        <w:t> </w:t>
      </w:r>
      <w:r>
        <w:rPr>
          <w:w w:val="110"/>
        </w:rPr>
        <w:t>this</w:t>
      </w:r>
      <w:r>
        <w:rPr>
          <w:spacing w:val="-15"/>
          <w:w w:val="110"/>
        </w:rPr>
        <w:t> </w:t>
      </w:r>
      <w:r>
        <w:rPr>
          <w:w w:val="110"/>
        </w:rPr>
        <w:t>trial,</w:t>
      </w:r>
      <w:r>
        <w:rPr>
          <w:spacing w:val="-15"/>
          <w:w w:val="110"/>
        </w:rPr>
        <w:t> </w:t>
      </w:r>
      <w:r>
        <w:rPr>
          <w:w w:val="110"/>
        </w:rPr>
        <w:t>the</w:t>
      </w:r>
      <w:r>
        <w:rPr>
          <w:spacing w:val="-15"/>
          <w:w w:val="110"/>
        </w:rPr>
        <w:t> </w:t>
      </w:r>
      <w:r>
        <w:rPr>
          <w:w w:val="110"/>
        </w:rPr>
        <w:t>City</w:t>
      </w:r>
      <w:r>
        <w:rPr>
          <w:spacing w:val="-15"/>
          <w:w w:val="110"/>
        </w:rPr>
        <w:t> </w:t>
      </w:r>
      <w:r>
        <w:rPr>
          <w:w w:val="110"/>
        </w:rPr>
        <w:t>has</w:t>
      </w:r>
      <w:r>
        <w:rPr>
          <w:spacing w:val="-15"/>
          <w:w w:val="110"/>
        </w:rPr>
        <w:t> </w:t>
      </w:r>
      <w:r>
        <w:rPr>
          <w:w w:val="110"/>
        </w:rPr>
        <w:t>had an</w:t>
      </w:r>
      <w:r>
        <w:rPr>
          <w:spacing w:val="-18"/>
          <w:w w:val="110"/>
        </w:rPr>
        <w:t> </w:t>
      </w:r>
      <w:r>
        <w:rPr>
          <w:w w:val="110"/>
        </w:rPr>
        <w:t>opportunity</w:t>
      </w:r>
      <w:r>
        <w:rPr>
          <w:spacing w:val="-18"/>
          <w:w w:val="110"/>
        </w:rPr>
        <w:t> </w:t>
      </w:r>
      <w:r>
        <w:rPr>
          <w:w w:val="110"/>
        </w:rPr>
        <w:t>to</w:t>
      </w:r>
      <w:r>
        <w:rPr>
          <w:spacing w:val="-18"/>
          <w:w w:val="110"/>
        </w:rPr>
        <w:t> </w:t>
      </w:r>
      <w:r>
        <w:rPr>
          <w:w w:val="110"/>
        </w:rPr>
        <w:t>manage</w:t>
      </w:r>
      <w:r>
        <w:rPr>
          <w:spacing w:val="-18"/>
          <w:w w:val="110"/>
        </w:rPr>
        <w:t> </w:t>
      </w:r>
      <w:r>
        <w:rPr>
          <w:w w:val="110"/>
        </w:rPr>
        <w:t>the</w:t>
      </w:r>
      <w:r>
        <w:rPr>
          <w:spacing w:val="-18"/>
          <w:w w:val="110"/>
        </w:rPr>
        <w:t> </w:t>
      </w:r>
      <w:r>
        <w:rPr>
          <w:w w:val="110"/>
        </w:rPr>
        <w:t>impact</w:t>
      </w:r>
    </w:p>
    <w:p>
      <w:pPr>
        <w:pStyle w:val="BodyText"/>
        <w:spacing w:line="242" w:lineRule="auto" w:before="2"/>
        <w:ind w:left="173" w:right="181"/>
      </w:pPr>
      <w:r>
        <w:rPr>
          <w:w w:val="110"/>
        </w:rPr>
        <w:t>e-scooters</w:t>
      </w:r>
      <w:r>
        <w:rPr>
          <w:spacing w:val="-15"/>
          <w:w w:val="110"/>
        </w:rPr>
        <w:t> </w:t>
      </w:r>
      <w:r>
        <w:rPr>
          <w:w w:val="110"/>
        </w:rPr>
        <w:t>have</w:t>
      </w:r>
      <w:r>
        <w:rPr>
          <w:spacing w:val="-15"/>
          <w:w w:val="110"/>
        </w:rPr>
        <w:t> </w:t>
      </w:r>
      <w:r>
        <w:rPr>
          <w:w w:val="110"/>
        </w:rPr>
        <w:t>on</w:t>
      </w:r>
      <w:r>
        <w:rPr>
          <w:spacing w:val="-15"/>
          <w:w w:val="110"/>
        </w:rPr>
        <w:t> </w:t>
      </w:r>
      <w:r>
        <w:rPr>
          <w:w w:val="110"/>
        </w:rPr>
        <w:t>residents,</w:t>
      </w:r>
      <w:r>
        <w:rPr>
          <w:spacing w:val="-15"/>
          <w:w w:val="110"/>
        </w:rPr>
        <w:t> </w:t>
      </w:r>
      <w:r>
        <w:rPr>
          <w:w w:val="110"/>
        </w:rPr>
        <w:t>businesses </w:t>
      </w:r>
      <w:r>
        <w:rPr>
          <w:spacing w:val="-2"/>
          <w:w w:val="110"/>
        </w:rPr>
        <w:t>and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infrastructure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by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maintaining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a</w:t>
      </w:r>
      <w:r>
        <w:rPr>
          <w:spacing w:val="-10"/>
          <w:w w:val="110"/>
        </w:rPr>
        <w:t> </w:t>
      </w:r>
      <w:r>
        <w:rPr>
          <w:spacing w:val="-2"/>
          <w:w w:val="110"/>
        </w:rPr>
        <w:t>proactive</w:t>
      </w:r>
    </w:p>
    <w:p>
      <w:pPr>
        <w:pStyle w:val="BodyText"/>
        <w:spacing w:line="242" w:lineRule="auto" w:before="3"/>
        <w:ind w:left="173"/>
      </w:pPr>
      <w:r>
        <w:rPr>
          <w:w w:val="110"/>
        </w:rPr>
        <w:t>engagement</w:t>
      </w:r>
      <w:r>
        <w:rPr>
          <w:spacing w:val="-19"/>
          <w:w w:val="110"/>
        </w:rPr>
        <w:t> </w:t>
      </w:r>
      <w:r>
        <w:rPr>
          <w:w w:val="110"/>
        </w:rPr>
        <w:t>with</w:t>
      </w:r>
      <w:r>
        <w:rPr>
          <w:spacing w:val="-18"/>
          <w:w w:val="110"/>
        </w:rPr>
        <w:t> </w:t>
      </w:r>
      <w:r>
        <w:rPr>
          <w:w w:val="110"/>
        </w:rPr>
        <w:t>a</w:t>
      </w:r>
      <w:r>
        <w:rPr>
          <w:spacing w:val="-19"/>
          <w:w w:val="110"/>
        </w:rPr>
        <w:t> </w:t>
      </w:r>
      <w:r>
        <w:rPr>
          <w:w w:val="110"/>
        </w:rPr>
        <w:t>small</w:t>
      </w:r>
      <w:r>
        <w:rPr>
          <w:spacing w:val="-18"/>
          <w:w w:val="110"/>
        </w:rPr>
        <w:t> </w:t>
      </w:r>
      <w:r>
        <w:rPr>
          <w:w w:val="110"/>
        </w:rPr>
        <w:t>number</w:t>
      </w:r>
      <w:r>
        <w:rPr>
          <w:spacing w:val="-18"/>
          <w:w w:val="110"/>
        </w:rPr>
        <w:t> </w:t>
      </w:r>
      <w:r>
        <w:rPr>
          <w:w w:val="110"/>
        </w:rPr>
        <w:t>of</w:t>
      </w:r>
      <w:r>
        <w:rPr>
          <w:spacing w:val="-19"/>
          <w:w w:val="110"/>
        </w:rPr>
        <w:t> </w:t>
      </w:r>
      <w:r>
        <w:rPr>
          <w:w w:val="110"/>
        </w:rPr>
        <w:t>permitted operators of e-scooter services in Hobart, managing their activities under a formal arrangement, and preserving a level of oversight over their activities.</w:t>
      </w:r>
    </w:p>
    <w:p>
      <w:pPr>
        <w:pStyle w:val="BodyText"/>
        <w:spacing w:line="244" w:lineRule="auto" w:before="240"/>
        <w:ind w:left="173"/>
      </w:pPr>
      <w:r>
        <w:rPr>
          <w:rFonts w:ascii="Lucida Sans"/>
          <w:spacing w:val="-2"/>
          <w:w w:val="105"/>
        </w:rPr>
        <w:t>Specific</w:t>
      </w:r>
      <w:r>
        <w:rPr>
          <w:rFonts w:ascii="Lucida Sans"/>
          <w:spacing w:val="-20"/>
          <w:w w:val="105"/>
        </w:rPr>
        <w:t> </w:t>
      </w:r>
      <w:r>
        <w:rPr>
          <w:rFonts w:ascii="Lucida Sans"/>
          <w:spacing w:val="-2"/>
          <w:w w:val="105"/>
        </w:rPr>
        <w:t>changes</w:t>
      </w:r>
      <w:r>
        <w:rPr>
          <w:rFonts w:ascii="Lucida Sans"/>
          <w:spacing w:val="-20"/>
          <w:w w:val="105"/>
        </w:rPr>
        <w:t> </w:t>
      </w:r>
      <w:r>
        <w:rPr>
          <w:rFonts w:ascii="Lucida Sans"/>
          <w:spacing w:val="-2"/>
          <w:w w:val="105"/>
        </w:rPr>
        <w:t>to</w:t>
      </w:r>
      <w:r>
        <w:rPr>
          <w:rFonts w:ascii="Lucida Sans"/>
          <w:spacing w:val="-20"/>
          <w:w w:val="105"/>
        </w:rPr>
        <w:t> </w:t>
      </w:r>
      <w:r>
        <w:rPr>
          <w:rFonts w:ascii="Lucida Sans"/>
          <w:spacing w:val="-2"/>
          <w:w w:val="105"/>
        </w:rPr>
        <w:t>trial</w:t>
      </w:r>
      <w:r>
        <w:rPr>
          <w:rFonts w:ascii="Lucida Sans"/>
          <w:spacing w:val="-20"/>
          <w:w w:val="105"/>
        </w:rPr>
        <w:t> </w:t>
      </w:r>
      <w:r>
        <w:rPr>
          <w:rFonts w:ascii="Lucida Sans"/>
          <w:spacing w:val="-2"/>
          <w:w w:val="105"/>
        </w:rPr>
        <w:t>conditions</w:t>
      </w:r>
      <w:r>
        <w:rPr>
          <w:rFonts w:ascii="Lucida Sans"/>
          <w:spacing w:val="-20"/>
          <w:w w:val="105"/>
        </w:rPr>
        <w:t> </w:t>
      </w:r>
      <w:r>
        <w:rPr>
          <w:rFonts w:ascii="Lucida Sans"/>
          <w:spacing w:val="-2"/>
          <w:w w:val="105"/>
        </w:rPr>
        <w:t>in </w:t>
      </w:r>
      <w:r>
        <w:rPr>
          <w:w w:val="105"/>
        </w:rPr>
        <w:t>response to community safety feedback have included the following:</w:t>
      </w:r>
    </w:p>
    <w:p>
      <w:pPr>
        <w:spacing w:after="0" w:line="244" w:lineRule="auto"/>
        <w:sectPr>
          <w:type w:val="continuous"/>
          <w:pgSz w:w="11910" w:h="16840"/>
          <w:pgMar w:top="0" w:bottom="280" w:left="280" w:right="340"/>
          <w:cols w:num="2" w:equalWidth="0">
            <w:col w:w="5222" w:space="504"/>
            <w:col w:w="5564"/>
          </w:cols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15771648" from="595.225586pt,-.000029pt" to="595.225586pt,841.889985pt" stroked="true" strokeweight=".1pt" strokecolor="#000000">
            <v:stroke dashstyle="solid"/>
            <w10:wrap type="none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22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5"/>
        <w:rPr>
          <w:sz w:val="29"/>
        </w:rPr>
      </w:pP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35" w:lineRule="auto" w:before="1" w:after="0"/>
        <w:ind w:left="456" w:right="468" w:hanging="284"/>
        <w:jc w:val="left"/>
        <w:rPr>
          <w:rFonts w:ascii="Arial Black" w:hAnsi="Arial Black"/>
          <w:sz w:val="24"/>
        </w:rPr>
      </w:pPr>
      <w:r>
        <w:rPr>
          <w:w w:val="105"/>
          <w:sz w:val="24"/>
        </w:rPr>
        <w:t>removing e-scooters’ ability to travel through certain areas, including some </w:t>
      </w:r>
      <w:r>
        <w:rPr>
          <w:rFonts w:ascii="Lucida Sans" w:hAnsi="Lucida Sans"/>
          <w:spacing w:val="-2"/>
          <w:sz w:val="24"/>
        </w:rPr>
        <w:t>private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car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parks,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sports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fields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and</w:t>
      </w:r>
      <w:r>
        <w:rPr>
          <w:rFonts w:ascii="Lucida Sans" w:hAnsi="Lucida Sans"/>
          <w:spacing w:val="-18"/>
          <w:sz w:val="24"/>
        </w:rPr>
        <w:t> </w:t>
      </w:r>
      <w:r>
        <w:rPr>
          <w:rFonts w:ascii="Lucida Sans" w:hAnsi="Lucida Sans"/>
          <w:spacing w:val="-2"/>
          <w:sz w:val="24"/>
        </w:rPr>
        <w:t>aged </w:t>
      </w:r>
      <w:r>
        <w:rPr>
          <w:w w:val="105"/>
          <w:sz w:val="24"/>
        </w:rPr>
        <w:t>care zones;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5" w:after="0"/>
        <w:ind w:left="456" w:right="293" w:hanging="284"/>
        <w:jc w:val="left"/>
        <w:rPr>
          <w:rFonts w:ascii="Arial Black" w:hAnsi="Arial Black"/>
          <w:sz w:val="24"/>
        </w:rPr>
      </w:pPr>
      <w:r>
        <w:rPr>
          <w:rFonts w:ascii="Lucida Sans" w:hAnsi="Lucida Sans"/>
          <w:spacing w:val="-2"/>
          <w:sz w:val="24"/>
        </w:rPr>
        <w:t>removing</w:t>
      </w:r>
      <w:r>
        <w:rPr>
          <w:rFonts w:ascii="Lucida Sans" w:hAnsi="Lucida Sans"/>
          <w:spacing w:val="-14"/>
          <w:sz w:val="24"/>
        </w:rPr>
        <w:t> </w:t>
      </w:r>
      <w:r>
        <w:rPr>
          <w:rFonts w:ascii="Lucida Sans" w:hAnsi="Lucida Sans"/>
          <w:spacing w:val="-2"/>
          <w:sz w:val="24"/>
        </w:rPr>
        <w:t>e-scooter</w:t>
      </w:r>
      <w:r>
        <w:rPr>
          <w:rFonts w:ascii="Lucida Sans" w:hAnsi="Lucida Sans"/>
          <w:spacing w:val="-14"/>
          <w:sz w:val="24"/>
        </w:rPr>
        <w:t> </w:t>
      </w:r>
      <w:r>
        <w:rPr>
          <w:rFonts w:ascii="Lucida Sans" w:hAnsi="Lucida Sans"/>
          <w:spacing w:val="-2"/>
          <w:sz w:val="24"/>
        </w:rPr>
        <w:t>parking</w:t>
      </w:r>
      <w:r>
        <w:rPr>
          <w:rFonts w:ascii="Lucida Sans" w:hAnsi="Lucida Sans"/>
          <w:spacing w:val="-14"/>
          <w:sz w:val="24"/>
        </w:rPr>
        <w:t> </w:t>
      </w:r>
      <w:r>
        <w:rPr>
          <w:rFonts w:ascii="Lucida Sans" w:hAnsi="Lucida Sans"/>
          <w:spacing w:val="-2"/>
          <w:sz w:val="24"/>
        </w:rPr>
        <w:t>from</w:t>
      </w:r>
      <w:r>
        <w:rPr>
          <w:rFonts w:ascii="Lucida Sans" w:hAnsi="Lucida Sans"/>
          <w:spacing w:val="-14"/>
          <w:sz w:val="24"/>
        </w:rPr>
        <w:t> </w:t>
      </w:r>
      <w:r>
        <w:rPr>
          <w:rFonts w:ascii="Lucida Sans" w:hAnsi="Lucida Sans"/>
          <w:spacing w:val="-2"/>
          <w:sz w:val="24"/>
        </w:rPr>
        <w:t>specific </w:t>
      </w:r>
      <w:r>
        <w:rPr>
          <w:w w:val="105"/>
          <w:sz w:val="24"/>
        </w:rPr>
        <w:t>areas, for instance from outside a blind services facility;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610" w:hanging="284"/>
        <w:jc w:val="both"/>
        <w:rPr>
          <w:rFonts w:ascii="Arial Black" w:hAnsi="Arial Black"/>
          <w:sz w:val="24"/>
        </w:rPr>
      </w:pPr>
      <w:r>
        <w:rPr>
          <w:w w:val="110"/>
          <w:sz w:val="24"/>
        </w:rPr>
        <w:t>working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to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assist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guide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dog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training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so </w:t>
      </w:r>
      <w:r>
        <w:rPr>
          <w:spacing w:val="-2"/>
          <w:w w:val="110"/>
          <w:sz w:val="24"/>
        </w:rPr>
        <w:t>that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the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animals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can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learn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to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recognise e-scooters;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1" w:after="0"/>
        <w:ind w:left="456" w:right="902" w:hanging="284"/>
        <w:jc w:val="left"/>
        <w:rPr>
          <w:rFonts w:ascii="Arial Black" w:hAnsi="Arial Black"/>
          <w:sz w:val="24"/>
        </w:rPr>
      </w:pPr>
      <w:r>
        <w:rPr>
          <w:w w:val="105"/>
          <w:sz w:val="24"/>
        </w:rPr>
        <w:t>creating learn-to-ride sessions that </w:t>
      </w:r>
      <w:r>
        <w:rPr>
          <w:rFonts w:ascii="Lucida Sans" w:hAnsi="Lucida Sans"/>
          <w:spacing w:val="-4"/>
          <w:sz w:val="24"/>
        </w:rPr>
        <w:t>ran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Lucida Sans" w:hAnsi="Lucida Sans"/>
          <w:spacing w:val="-4"/>
          <w:sz w:val="24"/>
        </w:rPr>
        <w:t>throughout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Lucida Sans" w:hAnsi="Lucida Sans"/>
          <w:spacing w:val="-4"/>
          <w:sz w:val="24"/>
        </w:rPr>
        <w:t>the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Lucida Sans" w:hAnsi="Lucida Sans"/>
          <w:spacing w:val="-4"/>
          <w:sz w:val="24"/>
        </w:rPr>
        <w:t>year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Lucida Sans" w:hAnsi="Lucida Sans"/>
          <w:spacing w:val="-4"/>
          <w:sz w:val="24"/>
        </w:rPr>
        <w:t>for</w:t>
      </w:r>
      <w:r>
        <w:rPr>
          <w:rFonts w:ascii="Lucida Sans" w:hAnsi="Lucida Sans"/>
          <w:spacing w:val="-17"/>
          <w:sz w:val="24"/>
        </w:rPr>
        <w:t> </w:t>
      </w:r>
      <w:r>
        <w:rPr>
          <w:rFonts w:ascii="Lucida Sans" w:hAnsi="Lucida Sans"/>
          <w:spacing w:val="-4"/>
          <w:sz w:val="24"/>
        </w:rPr>
        <w:t>different </w:t>
      </w:r>
      <w:r>
        <w:rPr>
          <w:w w:val="105"/>
          <w:sz w:val="24"/>
        </w:rPr>
        <w:t>community groups;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38" w:hanging="284"/>
        <w:jc w:val="left"/>
        <w:rPr>
          <w:rFonts w:ascii="Arial Black" w:hAnsi="Arial Black"/>
          <w:sz w:val="24"/>
        </w:rPr>
      </w:pPr>
      <w:r>
        <w:rPr>
          <w:spacing w:val="-2"/>
          <w:w w:val="110"/>
          <w:sz w:val="24"/>
        </w:rPr>
        <w:t>requiring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safety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messaging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on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scooters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and </w:t>
      </w:r>
      <w:r>
        <w:rPr>
          <w:w w:val="110"/>
          <w:sz w:val="24"/>
        </w:rPr>
        <w:t>in apps;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1116" w:hanging="284"/>
        <w:jc w:val="left"/>
        <w:rPr>
          <w:rFonts w:ascii="Arial Black" w:hAnsi="Arial Black"/>
          <w:sz w:val="24"/>
        </w:rPr>
      </w:pPr>
      <w:r>
        <w:rPr>
          <w:w w:val="110"/>
          <w:sz w:val="24"/>
        </w:rPr>
        <w:t>restricting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the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use</w:t>
      </w:r>
      <w:r>
        <w:rPr>
          <w:spacing w:val="-19"/>
          <w:w w:val="110"/>
          <w:sz w:val="24"/>
        </w:rPr>
        <w:t> </w:t>
      </w:r>
      <w:r>
        <w:rPr>
          <w:w w:val="110"/>
          <w:sz w:val="24"/>
        </w:rPr>
        <w:t>of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e-scooters</w:t>
      </w:r>
      <w:r>
        <w:rPr>
          <w:spacing w:val="-18"/>
          <w:w w:val="110"/>
          <w:sz w:val="24"/>
        </w:rPr>
        <w:t> </w:t>
      </w:r>
      <w:r>
        <w:rPr>
          <w:w w:val="110"/>
          <w:sz w:val="24"/>
        </w:rPr>
        <w:t>in Salamanca</w:t>
      </w:r>
      <w:r>
        <w:rPr>
          <w:spacing w:val="-1"/>
          <w:w w:val="110"/>
          <w:sz w:val="24"/>
        </w:rPr>
        <w:t> </w:t>
      </w:r>
      <w:r>
        <w:rPr>
          <w:w w:val="110"/>
          <w:sz w:val="24"/>
        </w:rPr>
        <w:t>on</w:t>
      </w:r>
      <w:r>
        <w:rPr>
          <w:spacing w:val="-1"/>
          <w:w w:val="110"/>
          <w:sz w:val="24"/>
        </w:rPr>
        <w:t> </w:t>
      </w:r>
      <w:r>
        <w:rPr>
          <w:w w:val="110"/>
          <w:sz w:val="24"/>
        </w:rPr>
        <w:t>weekend</w:t>
      </w:r>
      <w:r>
        <w:rPr>
          <w:spacing w:val="-1"/>
          <w:w w:val="110"/>
          <w:sz w:val="24"/>
        </w:rPr>
        <w:t> </w:t>
      </w:r>
      <w:r>
        <w:rPr>
          <w:w w:val="110"/>
          <w:sz w:val="24"/>
        </w:rPr>
        <w:t>nights;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668" w:hanging="284"/>
        <w:jc w:val="left"/>
        <w:rPr>
          <w:rFonts w:ascii="Arial Black" w:hAnsi="Arial Black"/>
          <w:sz w:val="24"/>
        </w:rPr>
      </w:pPr>
      <w:r>
        <w:rPr>
          <w:spacing w:val="-2"/>
          <w:w w:val="110"/>
          <w:sz w:val="24"/>
        </w:rPr>
        <w:t>creating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slow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zones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in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zones</w:t>
      </w:r>
      <w:r>
        <w:rPr>
          <w:spacing w:val="-16"/>
          <w:w w:val="110"/>
          <w:sz w:val="24"/>
        </w:rPr>
        <w:t> </w:t>
      </w:r>
      <w:r>
        <w:rPr>
          <w:spacing w:val="-2"/>
          <w:w w:val="110"/>
          <w:sz w:val="24"/>
        </w:rPr>
        <w:t>with</w:t>
      </w:r>
      <w:r>
        <w:rPr>
          <w:spacing w:val="-17"/>
          <w:w w:val="110"/>
          <w:sz w:val="24"/>
        </w:rPr>
        <w:t> </w:t>
      </w:r>
      <w:r>
        <w:rPr>
          <w:spacing w:val="-2"/>
          <w:w w:val="110"/>
          <w:sz w:val="24"/>
        </w:rPr>
        <w:t>high </w:t>
      </w:r>
      <w:r>
        <w:rPr>
          <w:w w:val="110"/>
          <w:sz w:val="24"/>
        </w:rPr>
        <w:t>pedestrian numbers;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80" w:lineRule="exact" w:before="0" w:after="0"/>
        <w:ind w:left="456" w:right="38" w:hanging="284"/>
        <w:jc w:val="left"/>
        <w:rPr>
          <w:rFonts w:ascii="Arial Black" w:hAnsi="Arial Black"/>
          <w:sz w:val="24"/>
        </w:rPr>
      </w:pPr>
      <w:r>
        <w:rPr>
          <w:rFonts w:ascii="Lucida Sans" w:hAnsi="Lucida Sans"/>
          <w:spacing w:val="-4"/>
          <w:sz w:val="24"/>
        </w:rPr>
        <w:t>mandating</w:t>
      </w:r>
      <w:r>
        <w:rPr>
          <w:rFonts w:ascii="Lucida Sans" w:hAnsi="Lucida Sans"/>
          <w:spacing w:val="-15"/>
          <w:sz w:val="24"/>
        </w:rPr>
        <w:t> </w:t>
      </w:r>
      <w:r>
        <w:rPr>
          <w:rFonts w:ascii="Lucida Sans" w:hAnsi="Lucida Sans"/>
          <w:spacing w:val="-4"/>
          <w:sz w:val="24"/>
        </w:rPr>
        <w:t>that</w:t>
      </w:r>
      <w:r>
        <w:rPr>
          <w:rFonts w:ascii="Lucida Sans" w:hAnsi="Lucida Sans"/>
          <w:spacing w:val="-15"/>
          <w:sz w:val="24"/>
        </w:rPr>
        <w:t> </w:t>
      </w:r>
      <w:r>
        <w:rPr>
          <w:rFonts w:ascii="Lucida Sans" w:hAnsi="Lucida Sans"/>
          <w:spacing w:val="-4"/>
          <w:sz w:val="24"/>
        </w:rPr>
        <w:t>fines,</w:t>
      </w:r>
      <w:r>
        <w:rPr>
          <w:rFonts w:ascii="Lucida Sans" w:hAnsi="Lucida Sans"/>
          <w:spacing w:val="-15"/>
          <w:sz w:val="24"/>
        </w:rPr>
        <w:t> </w:t>
      </w:r>
      <w:r>
        <w:rPr>
          <w:rFonts w:ascii="Lucida Sans" w:hAnsi="Lucida Sans"/>
          <w:spacing w:val="-4"/>
          <w:sz w:val="24"/>
        </w:rPr>
        <w:t>suspensions</w:t>
      </w:r>
      <w:r>
        <w:rPr>
          <w:rFonts w:ascii="Lucida Sans" w:hAnsi="Lucida Sans"/>
          <w:spacing w:val="-15"/>
          <w:sz w:val="24"/>
        </w:rPr>
        <w:t> </w:t>
      </w:r>
      <w:r>
        <w:rPr>
          <w:rFonts w:ascii="Lucida Sans" w:hAnsi="Lucida Sans"/>
          <w:spacing w:val="-4"/>
          <w:sz w:val="24"/>
        </w:rPr>
        <w:t>and</w:t>
      </w:r>
      <w:r>
        <w:rPr>
          <w:rFonts w:ascii="Lucida Sans" w:hAnsi="Lucida Sans"/>
          <w:spacing w:val="-15"/>
          <w:sz w:val="24"/>
        </w:rPr>
        <w:t> </w:t>
      </w:r>
      <w:r>
        <w:rPr>
          <w:rFonts w:ascii="Lucida Sans" w:hAnsi="Lucida Sans"/>
          <w:spacing w:val="-4"/>
          <w:sz w:val="24"/>
        </w:rPr>
        <w:t>bans </w:t>
      </w:r>
      <w:r>
        <w:rPr>
          <w:w w:val="105"/>
          <w:sz w:val="24"/>
        </w:rPr>
        <w:t>must be issued by the operators;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269" w:lineRule="exact" w:before="0" w:after="0"/>
        <w:ind w:left="456" w:right="0" w:hanging="284"/>
        <w:jc w:val="left"/>
        <w:rPr>
          <w:rFonts w:ascii="Arial Black" w:hAnsi="Arial Black"/>
          <w:sz w:val="24"/>
        </w:rPr>
      </w:pPr>
      <w:r>
        <w:rPr>
          <w:sz w:val="24"/>
        </w:rPr>
        <w:t>running</w:t>
      </w:r>
      <w:r>
        <w:rPr>
          <w:spacing w:val="57"/>
          <w:sz w:val="24"/>
        </w:rPr>
        <w:t> </w:t>
      </w:r>
      <w:r>
        <w:rPr>
          <w:sz w:val="24"/>
        </w:rPr>
        <w:t>safety</w:t>
      </w:r>
      <w:r>
        <w:rPr>
          <w:spacing w:val="58"/>
          <w:sz w:val="24"/>
        </w:rPr>
        <w:t> </w:t>
      </w:r>
      <w:r>
        <w:rPr>
          <w:sz w:val="24"/>
        </w:rPr>
        <w:t>campaigns;</w:t>
      </w:r>
      <w:r>
        <w:rPr>
          <w:spacing w:val="58"/>
          <w:sz w:val="24"/>
        </w:rPr>
        <w:t> </w:t>
      </w:r>
      <w:r>
        <w:rPr>
          <w:spacing w:val="-5"/>
          <w:sz w:val="24"/>
        </w:rPr>
        <w:t>and</w:t>
      </w:r>
    </w:p>
    <w:p>
      <w:pPr>
        <w:pStyle w:val="ListParagraph"/>
        <w:numPr>
          <w:ilvl w:val="0"/>
          <w:numId w:val="5"/>
        </w:numPr>
        <w:tabs>
          <w:tab w:pos="457" w:val="left" w:leader="none"/>
        </w:tabs>
        <w:spacing w:line="309" w:lineRule="exact" w:before="0" w:after="0"/>
        <w:ind w:left="456" w:right="0" w:hanging="284"/>
        <w:jc w:val="left"/>
        <w:rPr>
          <w:rFonts w:ascii="Arial Black" w:hAnsi="Arial Black"/>
          <w:sz w:val="24"/>
        </w:rPr>
      </w:pPr>
      <w:r>
        <w:rPr>
          <w:spacing w:val="-2"/>
          <w:w w:val="110"/>
          <w:sz w:val="24"/>
        </w:rPr>
        <w:t>creating</w:t>
      </w:r>
      <w:r>
        <w:rPr>
          <w:spacing w:val="-15"/>
          <w:w w:val="110"/>
          <w:sz w:val="24"/>
        </w:rPr>
        <w:t> </w:t>
      </w:r>
      <w:r>
        <w:rPr>
          <w:spacing w:val="-2"/>
          <w:w w:val="110"/>
          <w:sz w:val="24"/>
        </w:rPr>
        <w:t>physical</w:t>
      </w:r>
      <w:r>
        <w:rPr>
          <w:spacing w:val="-14"/>
          <w:w w:val="110"/>
          <w:sz w:val="24"/>
        </w:rPr>
        <w:t> </w:t>
      </w:r>
      <w:r>
        <w:rPr>
          <w:spacing w:val="-2"/>
          <w:w w:val="110"/>
          <w:sz w:val="24"/>
        </w:rPr>
        <w:t>parking</w:t>
      </w:r>
      <w:r>
        <w:rPr>
          <w:spacing w:val="-15"/>
          <w:w w:val="110"/>
          <w:sz w:val="24"/>
        </w:rPr>
        <w:t> </w:t>
      </w:r>
      <w:r>
        <w:rPr>
          <w:spacing w:val="-4"/>
          <w:w w:val="110"/>
          <w:sz w:val="24"/>
        </w:rPr>
        <w:t>bays.</w:t>
      </w:r>
    </w:p>
    <w:p>
      <w:pPr>
        <w:pStyle w:val="BodyText"/>
        <w:spacing w:line="242" w:lineRule="auto" w:before="221"/>
        <w:ind w:left="173" w:right="232"/>
      </w:pPr>
      <w:r>
        <w:rPr>
          <w:w w:val="110"/>
        </w:rPr>
        <w:t>In</w:t>
      </w:r>
      <w:r>
        <w:rPr>
          <w:spacing w:val="-1"/>
          <w:w w:val="110"/>
        </w:rPr>
        <w:t> </w:t>
      </w:r>
      <w:r>
        <w:rPr>
          <w:w w:val="110"/>
        </w:rPr>
        <w:t>the</w:t>
      </w:r>
      <w:r>
        <w:rPr>
          <w:spacing w:val="-1"/>
          <w:w w:val="110"/>
        </w:rPr>
        <w:t> </w:t>
      </w:r>
      <w:r>
        <w:rPr>
          <w:w w:val="110"/>
        </w:rPr>
        <w:t>absence</w:t>
      </w:r>
      <w:r>
        <w:rPr>
          <w:spacing w:val="-1"/>
          <w:w w:val="110"/>
        </w:rPr>
        <w:t> </w:t>
      </w:r>
      <w:r>
        <w:rPr>
          <w:w w:val="110"/>
        </w:rPr>
        <w:t>of</w:t>
      </w:r>
      <w:r>
        <w:rPr>
          <w:spacing w:val="-1"/>
          <w:w w:val="110"/>
        </w:rPr>
        <w:t> </w:t>
      </w:r>
      <w:r>
        <w:rPr>
          <w:w w:val="110"/>
        </w:rPr>
        <w:t>a</w:t>
      </w:r>
      <w:r>
        <w:rPr>
          <w:spacing w:val="-1"/>
          <w:w w:val="110"/>
        </w:rPr>
        <w:t> </w:t>
      </w:r>
      <w:r>
        <w:rPr>
          <w:w w:val="110"/>
        </w:rPr>
        <w:t>formal</w:t>
      </w:r>
      <w:r>
        <w:rPr>
          <w:spacing w:val="-1"/>
          <w:w w:val="110"/>
        </w:rPr>
        <w:t> </w:t>
      </w:r>
      <w:r>
        <w:rPr>
          <w:w w:val="110"/>
        </w:rPr>
        <w:t>arrangement </w:t>
      </w:r>
      <w:r>
        <w:rPr>
          <w:spacing w:val="-2"/>
          <w:w w:val="110"/>
        </w:rPr>
        <w:t>with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hire-and-ride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e-scooter</w:t>
      </w:r>
      <w:r>
        <w:rPr>
          <w:spacing w:val="-7"/>
          <w:w w:val="110"/>
        </w:rPr>
        <w:t> </w:t>
      </w:r>
      <w:r>
        <w:rPr>
          <w:spacing w:val="-2"/>
          <w:w w:val="110"/>
        </w:rPr>
        <w:t>operators</w:t>
      </w:r>
    </w:p>
    <w:p>
      <w:pPr>
        <w:pStyle w:val="BodyText"/>
        <w:spacing w:line="242" w:lineRule="auto" w:before="3"/>
        <w:ind w:left="173" w:right="8"/>
      </w:pPr>
      <w:r>
        <w:rPr>
          <w:spacing w:val="-2"/>
          <w:w w:val="110"/>
        </w:rPr>
        <w:t>whose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devices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can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be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controlled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by</w:t>
      </w:r>
      <w:r>
        <w:rPr>
          <w:spacing w:val="-13"/>
          <w:w w:val="110"/>
        </w:rPr>
        <w:t> </w:t>
      </w:r>
      <w:r>
        <w:rPr>
          <w:spacing w:val="-2"/>
          <w:w w:val="110"/>
        </w:rPr>
        <w:t>location- </w:t>
      </w:r>
      <w:r>
        <w:rPr>
          <w:w w:val="110"/>
        </w:rPr>
        <w:t>sensitive</w:t>
      </w:r>
      <w:r>
        <w:rPr>
          <w:spacing w:val="-10"/>
          <w:w w:val="110"/>
        </w:rPr>
        <w:t> </w:t>
      </w:r>
      <w:r>
        <w:rPr>
          <w:w w:val="110"/>
        </w:rPr>
        <w:t>software</w:t>
      </w:r>
      <w:r>
        <w:rPr>
          <w:spacing w:val="-10"/>
          <w:w w:val="110"/>
        </w:rPr>
        <w:t> </w:t>
      </w:r>
      <w:r>
        <w:rPr>
          <w:w w:val="110"/>
        </w:rPr>
        <w:t>(geofencing),</w:t>
      </w:r>
      <w:r>
        <w:rPr>
          <w:spacing w:val="-10"/>
          <w:w w:val="110"/>
        </w:rPr>
        <w:t> </w:t>
      </w:r>
      <w:r>
        <w:rPr>
          <w:w w:val="110"/>
        </w:rPr>
        <w:t>it</w:t>
      </w:r>
      <w:r>
        <w:rPr>
          <w:spacing w:val="-10"/>
          <w:w w:val="110"/>
        </w:rPr>
        <w:t> </w:t>
      </w:r>
      <w:r>
        <w:rPr>
          <w:w w:val="110"/>
        </w:rPr>
        <w:t>is</w:t>
      </w:r>
      <w:r>
        <w:rPr>
          <w:spacing w:val="-10"/>
          <w:w w:val="110"/>
        </w:rPr>
        <w:t> </w:t>
      </w:r>
      <w:r>
        <w:rPr>
          <w:w w:val="110"/>
        </w:rPr>
        <w:t>unlikley that</w:t>
      </w:r>
      <w:r>
        <w:rPr>
          <w:spacing w:val="-16"/>
          <w:w w:val="110"/>
        </w:rPr>
        <w:t> </w:t>
      </w:r>
      <w:r>
        <w:rPr>
          <w:w w:val="110"/>
        </w:rPr>
        <w:t>the</w:t>
      </w:r>
      <w:r>
        <w:rPr>
          <w:spacing w:val="-16"/>
          <w:w w:val="110"/>
        </w:rPr>
        <w:t> </w:t>
      </w:r>
      <w:r>
        <w:rPr>
          <w:w w:val="110"/>
        </w:rPr>
        <w:t>City</w:t>
      </w:r>
      <w:r>
        <w:rPr>
          <w:spacing w:val="-16"/>
          <w:w w:val="110"/>
        </w:rPr>
        <w:t> </w:t>
      </w:r>
      <w:r>
        <w:rPr>
          <w:w w:val="110"/>
        </w:rPr>
        <w:t>of</w:t>
      </w:r>
      <w:r>
        <w:rPr>
          <w:spacing w:val="-16"/>
          <w:w w:val="110"/>
        </w:rPr>
        <w:t> </w:t>
      </w:r>
      <w:r>
        <w:rPr>
          <w:w w:val="110"/>
        </w:rPr>
        <w:t>Hobart</w:t>
      </w:r>
      <w:r>
        <w:rPr>
          <w:spacing w:val="-16"/>
          <w:w w:val="110"/>
        </w:rPr>
        <w:t> </w:t>
      </w:r>
      <w:r>
        <w:rPr>
          <w:w w:val="110"/>
        </w:rPr>
        <w:t>would</w:t>
      </w:r>
      <w:r>
        <w:rPr>
          <w:spacing w:val="-16"/>
          <w:w w:val="110"/>
        </w:rPr>
        <w:t> </w:t>
      </w:r>
      <w:r>
        <w:rPr>
          <w:w w:val="110"/>
        </w:rPr>
        <w:t>have</w:t>
      </w:r>
      <w:r>
        <w:rPr>
          <w:spacing w:val="-16"/>
          <w:w w:val="110"/>
        </w:rPr>
        <w:t> </w:t>
      </w:r>
      <w:r>
        <w:rPr>
          <w:w w:val="110"/>
        </w:rPr>
        <w:t>been</w:t>
      </w:r>
      <w:r>
        <w:rPr>
          <w:spacing w:val="-16"/>
          <w:w w:val="110"/>
        </w:rPr>
        <w:t> </w:t>
      </w:r>
      <w:r>
        <w:rPr>
          <w:w w:val="110"/>
        </w:rPr>
        <w:t>able to implement and enforce such changes.</w:t>
      </w:r>
    </w:p>
    <w:p>
      <w:pPr>
        <w:spacing w:line="240" w:lineRule="auto" w:before="0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242" w:lineRule="auto"/>
        <w:ind w:left="173" w:right="169"/>
      </w:pPr>
      <w:r>
        <w:rPr/>
        <w:t>The Connected Hobart Smart City Action Plan</w:t>
      </w:r>
      <w:r>
        <w:rPr>
          <w:spacing w:val="80"/>
          <w:w w:val="110"/>
        </w:rPr>
        <w:t> </w:t>
      </w:r>
      <w:r>
        <w:rPr>
          <w:w w:val="110"/>
        </w:rPr>
        <w:t>and the Capital City Strategic Plan identify data-informed decision making as critical components of Hobart’s future success. In this</w:t>
      </w:r>
      <w:r>
        <w:rPr>
          <w:spacing w:val="-3"/>
          <w:w w:val="110"/>
        </w:rPr>
        <w:t> </w:t>
      </w:r>
      <w:r>
        <w:rPr>
          <w:w w:val="110"/>
        </w:rPr>
        <w:t>regard,</w:t>
      </w:r>
      <w:r>
        <w:rPr>
          <w:spacing w:val="-3"/>
          <w:w w:val="110"/>
        </w:rPr>
        <w:t> </w:t>
      </w:r>
      <w:r>
        <w:rPr>
          <w:w w:val="110"/>
        </w:rPr>
        <w:t>the</w:t>
      </w:r>
      <w:r>
        <w:rPr>
          <w:spacing w:val="-3"/>
          <w:w w:val="110"/>
        </w:rPr>
        <w:t> </w:t>
      </w:r>
      <w:r>
        <w:rPr>
          <w:w w:val="110"/>
        </w:rPr>
        <w:t>trial</w:t>
      </w:r>
      <w:r>
        <w:rPr>
          <w:spacing w:val="-3"/>
          <w:w w:val="110"/>
        </w:rPr>
        <w:t> </w:t>
      </w:r>
      <w:r>
        <w:rPr>
          <w:w w:val="110"/>
        </w:rPr>
        <w:t>has</w:t>
      </w:r>
      <w:r>
        <w:rPr>
          <w:spacing w:val="-3"/>
          <w:w w:val="110"/>
        </w:rPr>
        <w:t> </w:t>
      </w:r>
      <w:r>
        <w:rPr>
          <w:w w:val="110"/>
        </w:rPr>
        <w:t>provided</w:t>
      </w:r>
      <w:r>
        <w:rPr>
          <w:spacing w:val="-3"/>
          <w:w w:val="110"/>
        </w:rPr>
        <w:t> </w:t>
      </w:r>
      <w:r>
        <w:rPr>
          <w:w w:val="110"/>
        </w:rPr>
        <w:t>a</w:t>
      </w:r>
      <w:r>
        <w:rPr>
          <w:spacing w:val="-3"/>
          <w:w w:val="110"/>
        </w:rPr>
        <w:t> </w:t>
      </w:r>
      <w:r>
        <w:rPr>
          <w:w w:val="110"/>
        </w:rPr>
        <w:t>valuable opportunity to further the City’s ambition in harnessing data to drive strategic outcomes for Hobart.</w:t>
      </w:r>
    </w:p>
    <w:p>
      <w:pPr>
        <w:pStyle w:val="BodyText"/>
        <w:spacing w:line="242" w:lineRule="auto" w:before="251"/>
        <w:ind w:left="173" w:right="142"/>
      </w:pPr>
      <w:r>
        <w:rPr>
          <w:w w:val="110"/>
        </w:rPr>
        <w:t>The</w:t>
      </w:r>
      <w:r>
        <w:rPr>
          <w:spacing w:val="-1"/>
          <w:w w:val="110"/>
        </w:rPr>
        <w:t> </w:t>
      </w:r>
      <w:r>
        <w:rPr>
          <w:w w:val="110"/>
        </w:rPr>
        <w:t>e-scooter</w:t>
      </w:r>
      <w:r>
        <w:rPr>
          <w:spacing w:val="-1"/>
          <w:w w:val="110"/>
        </w:rPr>
        <w:t> </w:t>
      </w:r>
      <w:r>
        <w:rPr>
          <w:w w:val="110"/>
        </w:rPr>
        <w:t>operators</w:t>
      </w:r>
      <w:r>
        <w:rPr>
          <w:spacing w:val="-1"/>
          <w:w w:val="110"/>
        </w:rPr>
        <w:t> </w:t>
      </w:r>
      <w:r>
        <w:rPr>
          <w:w w:val="110"/>
        </w:rPr>
        <w:t>have</w:t>
      </w:r>
      <w:r>
        <w:rPr>
          <w:spacing w:val="-1"/>
          <w:w w:val="110"/>
        </w:rPr>
        <w:t> </w:t>
      </w:r>
      <w:r>
        <w:rPr>
          <w:w w:val="110"/>
        </w:rPr>
        <w:t>collected</w:t>
      </w:r>
      <w:r>
        <w:rPr>
          <w:spacing w:val="-1"/>
          <w:w w:val="110"/>
        </w:rPr>
        <w:t> </w:t>
      </w:r>
      <w:r>
        <w:rPr>
          <w:w w:val="110"/>
        </w:rPr>
        <w:t>a vast</w:t>
      </w:r>
      <w:r>
        <w:rPr>
          <w:spacing w:val="-8"/>
          <w:w w:val="110"/>
        </w:rPr>
        <w:t> </w:t>
      </w:r>
      <w:r>
        <w:rPr>
          <w:w w:val="110"/>
        </w:rPr>
        <w:t>number</w:t>
      </w:r>
      <w:r>
        <w:rPr>
          <w:spacing w:val="-8"/>
          <w:w w:val="110"/>
        </w:rPr>
        <w:t> </w:t>
      </w:r>
      <w:r>
        <w:rPr>
          <w:w w:val="110"/>
        </w:rPr>
        <w:t>of</w:t>
      </w:r>
      <w:r>
        <w:rPr>
          <w:spacing w:val="-8"/>
          <w:w w:val="110"/>
        </w:rPr>
        <w:t> </w:t>
      </w:r>
      <w:r>
        <w:rPr>
          <w:w w:val="110"/>
        </w:rPr>
        <w:t>data</w:t>
      </w:r>
      <w:r>
        <w:rPr>
          <w:spacing w:val="-8"/>
          <w:w w:val="110"/>
        </w:rPr>
        <w:t> </w:t>
      </w:r>
      <w:r>
        <w:rPr>
          <w:w w:val="110"/>
        </w:rPr>
        <w:t>points</w:t>
      </w:r>
      <w:r>
        <w:rPr>
          <w:spacing w:val="-8"/>
          <w:w w:val="110"/>
        </w:rPr>
        <w:t> </w:t>
      </w:r>
      <w:r>
        <w:rPr>
          <w:w w:val="110"/>
        </w:rPr>
        <w:t>and</w:t>
      </w:r>
      <w:r>
        <w:rPr>
          <w:spacing w:val="-8"/>
          <w:w w:val="110"/>
        </w:rPr>
        <w:t> </w:t>
      </w:r>
      <w:r>
        <w:rPr>
          <w:w w:val="110"/>
        </w:rPr>
        <w:t>have</w:t>
      </w:r>
      <w:r>
        <w:rPr>
          <w:spacing w:val="-8"/>
          <w:w w:val="110"/>
        </w:rPr>
        <w:t> </w:t>
      </w:r>
      <w:r>
        <w:rPr>
          <w:w w:val="110"/>
        </w:rPr>
        <w:t>shared these with the City to provide a data-rich mobility</w:t>
      </w:r>
      <w:r>
        <w:rPr>
          <w:spacing w:val="-12"/>
          <w:w w:val="110"/>
        </w:rPr>
        <w:t> </w:t>
      </w:r>
      <w:r>
        <w:rPr>
          <w:w w:val="110"/>
        </w:rPr>
        <w:t>service.</w:t>
      </w:r>
      <w:r>
        <w:rPr>
          <w:spacing w:val="-12"/>
          <w:w w:val="110"/>
        </w:rPr>
        <w:t> </w:t>
      </w:r>
      <w:r>
        <w:rPr>
          <w:w w:val="110"/>
        </w:rPr>
        <w:t>This</w:t>
      </w:r>
      <w:r>
        <w:rPr>
          <w:spacing w:val="-12"/>
          <w:w w:val="110"/>
        </w:rPr>
        <w:t> </w:t>
      </w:r>
      <w:r>
        <w:rPr>
          <w:w w:val="110"/>
        </w:rPr>
        <w:t>has</w:t>
      </w:r>
      <w:r>
        <w:rPr>
          <w:spacing w:val="-12"/>
          <w:w w:val="110"/>
        </w:rPr>
        <w:t> </w:t>
      </w:r>
      <w:r>
        <w:rPr>
          <w:w w:val="110"/>
        </w:rPr>
        <w:t>allowed</w:t>
      </w:r>
      <w:r>
        <w:rPr>
          <w:spacing w:val="-12"/>
          <w:w w:val="110"/>
        </w:rPr>
        <w:t> </w:t>
      </w:r>
      <w:r>
        <w:rPr>
          <w:w w:val="110"/>
        </w:rPr>
        <w:t>the</w:t>
      </w:r>
      <w:r>
        <w:rPr>
          <w:spacing w:val="-12"/>
          <w:w w:val="110"/>
        </w:rPr>
        <w:t> </w:t>
      </w:r>
      <w:r>
        <w:rPr>
          <w:w w:val="110"/>
        </w:rPr>
        <w:t>City</w:t>
      </w:r>
      <w:r>
        <w:rPr>
          <w:spacing w:val="-12"/>
          <w:w w:val="110"/>
        </w:rPr>
        <w:t> </w:t>
      </w:r>
      <w:r>
        <w:rPr>
          <w:w w:val="110"/>
        </w:rPr>
        <w:t>to build a reporting system which aggregates trip numbers, locations, ride times and </w:t>
      </w:r>
      <w:r>
        <w:rPr>
          <w:spacing w:val="-2"/>
          <w:w w:val="110"/>
        </w:rPr>
        <w:t>distances.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This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increasingly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allows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the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City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to estimate</w:t>
      </w:r>
      <w:r>
        <w:rPr>
          <w:spacing w:val="-17"/>
          <w:w w:val="110"/>
        </w:rPr>
        <w:t> </w:t>
      </w:r>
      <w:r>
        <w:rPr>
          <w:spacing w:val="-2"/>
          <w:w w:val="127"/>
        </w:rPr>
        <w:t>C</w:t>
      </w:r>
      <w:r>
        <w:rPr>
          <w:spacing w:val="-2"/>
          <w:w w:val="129"/>
        </w:rPr>
        <w:t>O</w:t>
      </w:r>
      <w:r>
        <w:rPr>
          <w:rFonts w:ascii="Lucida Sans" w:hAnsi="Lucida Sans"/>
          <w:spacing w:val="-2"/>
          <w:w w:val="74"/>
        </w:rPr>
        <w:t>2</w:t>
      </w:r>
      <w:r>
        <w:rPr>
          <w:rFonts w:ascii="Lucida Sans" w:hAnsi="Lucida Sans"/>
          <w:spacing w:val="-25"/>
          <w:w w:val="110"/>
        </w:rPr>
        <w:t> </w:t>
      </w:r>
      <w:r>
        <w:rPr>
          <w:spacing w:val="-2"/>
          <w:w w:val="110"/>
        </w:rPr>
        <w:t>saved,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provide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heat</w:t>
      </w:r>
      <w:r>
        <w:rPr>
          <w:spacing w:val="-16"/>
          <w:w w:val="110"/>
        </w:rPr>
        <w:t> </w:t>
      </w:r>
      <w:r>
        <w:rPr>
          <w:spacing w:val="-2"/>
          <w:w w:val="110"/>
        </w:rPr>
        <w:t>maps</w:t>
      </w:r>
      <w:r>
        <w:rPr>
          <w:spacing w:val="-17"/>
          <w:w w:val="110"/>
        </w:rPr>
        <w:t> </w:t>
      </w:r>
      <w:r>
        <w:rPr>
          <w:spacing w:val="-2"/>
          <w:w w:val="110"/>
        </w:rPr>
        <w:t>and </w:t>
      </w:r>
      <w:r>
        <w:rPr>
          <w:w w:val="110"/>
        </w:rPr>
        <w:t>other metrics on routes, time of use, type of use,</w:t>
      </w:r>
      <w:r>
        <w:rPr>
          <w:spacing w:val="-15"/>
          <w:w w:val="110"/>
        </w:rPr>
        <w:t> </w:t>
      </w:r>
      <w:r>
        <w:rPr>
          <w:w w:val="110"/>
        </w:rPr>
        <w:t>safety,</w:t>
      </w:r>
      <w:r>
        <w:rPr>
          <w:spacing w:val="-15"/>
          <w:w w:val="110"/>
        </w:rPr>
        <w:t> </w:t>
      </w:r>
      <w:r>
        <w:rPr>
          <w:w w:val="110"/>
        </w:rPr>
        <w:t>as</w:t>
      </w:r>
      <w:r>
        <w:rPr>
          <w:spacing w:val="-15"/>
          <w:w w:val="110"/>
        </w:rPr>
        <w:t> </w:t>
      </w:r>
      <w:r>
        <w:rPr>
          <w:w w:val="110"/>
        </w:rPr>
        <w:t>well</w:t>
      </w:r>
      <w:r>
        <w:rPr>
          <w:spacing w:val="-15"/>
          <w:w w:val="110"/>
        </w:rPr>
        <w:t> </w:t>
      </w:r>
      <w:r>
        <w:rPr>
          <w:w w:val="110"/>
        </w:rPr>
        <w:t>as</w:t>
      </w:r>
      <w:r>
        <w:rPr>
          <w:spacing w:val="-15"/>
          <w:w w:val="110"/>
        </w:rPr>
        <w:t> </w:t>
      </w:r>
      <w:r>
        <w:rPr>
          <w:w w:val="110"/>
        </w:rPr>
        <w:t>providing</w:t>
      </w:r>
      <w:r>
        <w:rPr>
          <w:spacing w:val="-15"/>
          <w:w w:val="110"/>
        </w:rPr>
        <w:t> </w:t>
      </w:r>
      <w:r>
        <w:rPr>
          <w:w w:val="110"/>
        </w:rPr>
        <w:t>data</w:t>
      </w:r>
      <w:r>
        <w:rPr>
          <w:spacing w:val="-15"/>
          <w:w w:val="110"/>
        </w:rPr>
        <w:t> </w:t>
      </w:r>
      <w:r>
        <w:rPr>
          <w:w w:val="110"/>
        </w:rPr>
        <w:t>on</w:t>
      </w:r>
      <w:r>
        <w:rPr>
          <w:spacing w:val="-15"/>
          <w:w w:val="110"/>
        </w:rPr>
        <w:t> </w:t>
      </w:r>
      <w:r>
        <w:rPr>
          <w:w w:val="110"/>
        </w:rPr>
        <w:t>key routes and destinations, for better precinct and</w:t>
      </w:r>
      <w:r>
        <w:rPr>
          <w:spacing w:val="-4"/>
          <w:w w:val="110"/>
        </w:rPr>
        <w:t> </w:t>
      </w:r>
      <w:r>
        <w:rPr>
          <w:w w:val="110"/>
        </w:rPr>
        <w:t>transport</w:t>
      </w:r>
      <w:r>
        <w:rPr>
          <w:spacing w:val="-4"/>
          <w:w w:val="110"/>
        </w:rPr>
        <w:t> </w:t>
      </w:r>
      <w:r>
        <w:rPr>
          <w:w w:val="110"/>
        </w:rPr>
        <w:t>planning.</w:t>
      </w:r>
      <w:r>
        <w:rPr>
          <w:spacing w:val="-4"/>
          <w:w w:val="110"/>
        </w:rPr>
        <w:t> </w:t>
      </w:r>
      <w:r>
        <w:rPr>
          <w:w w:val="110"/>
        </w:rPr>
        <w:t>The</w:t>
      </w:r>
      <w:r>
        <w:rPr>
          <w:spacing w:val="-4"/>
          <w:w w:val="110"/>
        </w:rPr>
        <w:t> </w:t>
      </w:r>
      <w:r>
        <w:rPr>
          <w:w w:val="110"/>
        </w:rPr>
        <w:t>system</w:t>
      </w:r>
      <w:r>
        <w:rPr>
          <w:spacing w:val="-4"/>
          <w:w w:val="110"/>
        </w:rPr>
        <w:t> </w:t>
      </w:r>
      <w:r>
        <w:rPr>
          <w:w w:val="110"/>
        </w:rPr>
        <w:t>is</w:t>
      </w:r>
      <w:r>
        <w:rPr>
          <w:spacing w:val="-4"/>
          <w:w w:val="110"/>
        </w:rPr>
        <w:t> </w:t>
      </w:r>
      <w:r>
        <w:rPr>
          <w:w w:val="110"/>
        </w:rPr>
        <w:t>web- </w:t>
      </w:r>
      <w:r>
        <w:rPr>
          <w:rFonts w:ascii="Lucida Sans" w:hAnsi="Lucida Sans"/>
        </w:rPr>
        <w:t>enabled and aggregates data from different </w:t>
      </w:r>
      <w:r>
        <w:rPr>
          <w:w w:val="110"/>
        </w:rPr>
        <w:t>operator</w:t>
      </w:r>
      <w:r>
        <w:rPr>
          <w:spacing w:val="-2"/>
          <w:w w:val="110"/>
        </w:rPr>
        <w:t> </w:t>
      </w:r>
      <w:r>
        <w:rPr>
          <w:w w:val="110"/>
        </w:rPr>
        <w:t>APIs,</w:t>
      </w:r>
      <w:r>
        <w:rPr>
          <w:spacing w:val="-2"/>
          <w:w w:val="110"/>
        </w:rPr>
        <w:t> </w:t>
      </w:r>
      <w:r>
        <w:rPr>
          <w:w w:val="110"/>
        </w:rPr>
        <w:t>in</w:t>
      </w:r>
      <w:r>
        <w:rPr>
          <w:spacing w:val="-2"/>
          <w:w w:val="110"/>
        </w:rPr>
        <w:t> </w:t>
      </w:r>
      <w:r>
        <w:rPr>
          <w:w w:val="110"/>
        </w:rPr>
        <w:t>a</w:t>
      </w:r>
      <w:r>
        <w:rPr>
          <w:spacing w:val="-2"/>
          <w:w w:val="110"/>
        </w:rPr>
        <w:t> </w:t>
      </w:r>
      <w:r>
        <w:rPr>
          <w:w w:val="110"/>
        </w:rPr>
        <w:t>form</w:t>
      </w:r>
      <w:r>
        <w:rPr>
          <w:spacing w:val="-2"/>
          <w:w w:val="110"/>
        </w:rPr>
        <w:t> </w:t>
      </w:r>
      <w:r>
        <w:rPr>
          <w:w w:val="110"/>
        </w:rPr>
        <w:t>that</w:t>
      </w:r>
      <w:r>
        <w:rPr>
          <w:spacing w:val="-2"/>
          <w:w w:val="110"/>
        </w:rPr>
        <w:t> </w:t>
      </w:r>
      <w:r>
        <w:rPr>
          <w:w w:val="110"/>
        </w:rPr>
        <w:t>can</w:t>
      </w:r>
      <w:r>
        <w:rPr>
          <w:spacing w:val="-2"/>
          <w:w w:val="110"/>
        </w:rPr>
        <w:t> </w:t>
      </w:r>
      <w:r>
        <w:rPr>
          <w:w w:val="110"/>
        </w:rPr>
        <w:t>provide indexed,</w:t>
      </w:r>
      <w:r>
        <w:rPr>
          <w:spacing w:val="-19"/>
          <w:w w:val="110"/>
        </w:rPr>
        <w:t> </w:t>
      </w:r>
      <w:r>
        <w:rPr>
          <w:w w:val="110"/>
        </w:rPr>
        <w:t>raw</w:t>
      </w:r>
      <w:r>
        <w:rPr>
          <w:spacing w:val="-18"/>
          <w:w w:val="110"/>
        </w:rPr>
        <w:t> </w:t>
      </w:r>
      <w:r>
        <w:rPr>
          <w:w w:val="110"/>
        </w:rPr>
        <w:t>data</w:t>
      </w:r>
      <w:r>
        <w:rPr>
          <w:spacing w:val="-19"/>
          <w:w w:val="110"/>
        </w:rPr>
        <w:t> </w:t>
      </w:r>
      <w:r>
        <w:rPr>
          <w:w w:val="110"/>
        </w:rPr>
        <w:t>for</w:t>
      </w:r>
      <w:r>
        <w:rPr>
          <w:spacing w:val="-18"/>
          <w:w w:val="110"/>
        </w:rPr>
        <w:t> </w:t>
      </w:r>
      <w:r>
        <w:rPr>
          <w:w w:val="110"/>
        </w:rPr>
        <w:t>fast</w:t>
      </w:r>
      <w:r>
        <w:rPr>
          <w:spacing w:val="-18"/>
          <w:w w:val="110"/>
        </w:rPr>
        <w:t> </w:t>
      </w:r>
      <w:r>
        <w:rPr>
          <w:w w:val="110"/>
        </w:rPr>
        <w:t>analysis</w:t>
      </w:r>
      <w:r>
        <w:rPr>
          <w:spacing w:val="-19"/>
          <w:w w:val="110"/>
        </w:rPr>
        <w:t> </w:t>
      </w:r>
      <w:r>
        <w:rPr>
          <w:w w:val="110"/>
        </w:rPr>
        <w:t>to</w:t>
      </w:r>
      <w:r>
        <w:rPr>
          <w:spacing w:val="-18"/>
          <w:w w:val="110"/>
        </w:rPr>
        <w:t> </w:t>
      </w:r>
      <w:r>
        <w:rPr>
          <w:w w:val="110"/>
        </w:rPr>
        <w:t>other</w:t>
      </w:r>
      <w:r>
        <w:rPr>
          <w:spacing w:val="-18"/>
          <w:w w:val="110"/>
        </w:rPr>
        <w:t> </w:t>
      </w:r>
      <w:r>
        <w:rPr>
          <w:w w:val="110"/>
        </w:rPr>
        <w:t>of the</w:t>
      </w:r>
      <w:r>
        <w:rPr>
          <w:spacing w:val="-2"/>
          <w:w w:val="110"/>
        </w:rPr>
        <w:t> </w:t>
      </w:r>
      <w:r>
        <w:rPr>
          <w:w w:val="110"/>
        </w:rPr>
        <w:t>City’s</w:t>
      </w:r>
      <w:r>
        <w:rPr>
          <w:spacing w:val="-2"/>
          <w:w w:val="110"/>
        </w:rPr>
        <w:t> </w:t>
      </w:r>
      <w:r>
        <w:rPr>
          <w:w w:val="110"/>
        </w:rPr>
        <w:t>GIS</w:t>
      </w:r>
      <w:r>
        <w:rPr>
          <w:spacing w:val="-2"/>
          <w:w w:val="110"/>
        </w:rPr>
        <w:t> </w:t>
      </w:r>
      <w:r>
        <w:rPr>
          <w:w w:val="110"/>
        </w:rPr>
        <w:t>and</w:t>
      </w:r>
      <w:r>
        <w:rPr>
          <w:spacing w:val="-2"/>
          <w:w w:val="110"/>
        </w:rPr>
        <w:t> </w:t>
      </w:r>
      <w:r>
        <w:rPr>
          <w:w w:val="110"/>
        </w:rPr>
        <w:t>digital</w:t>
      </w:r>
      <w:r>
        <w:rPr>
          <w:spacing w:val="-2"/>
          <w:w w:val="110"/>
        </w:rPr>
        <w:t> </w:t>
      </w:r>
      <w:r>
        <w:rPr>
          <w:w w:val="110"/>
        </w:rPr>
        <w:t>twin</w:t>
      </w:r>
      <w:r>
        <w:rPr>
          <w:spacing w:val="-2"/>
          <w:w w:val="110"/>
        </w:rPr>
        <w:t> </w:t>
      </w:r>
      <w:r>
        <w:rPr>
          <w:w w:val="110"/>
        </w:rPr>
        <w:t>systems.</w:t>
      </w:r>
    </w:p>
    <w:p>
      <w:pPr>
        <w:pStyle w:val="BodyText"/>
        <w:spacing w:line="242" w:lineRule="auto" w:before="247"/>
        <w:ind w:left="173" w:right="849"/>
        <w:jc w:val="both"/>
      </w:pPr>
      <w:r>
        <w:rPr/>
        <w:t>This data about urban movement trends </w:t>
      </w:r>
      <w:r>
        <w:rPr>
          <w:w w:val="110"/>
        </w:rPr>
        <w:t>and footpath status assists with future</w:t>
      </w:r>
    </w:p>
    <w:p>
      <w:pPr>
        <w:pStyle w:val="BodyText"/>
        <w:spacing w:line="242" w:lineRule="auto" w:before="3"/>
        <w:ind w:left="173" w:right="111"/>
        <w:jc w:val="both"/>
      </w:pPr>
      <w:r>
        <w:rPr/>
        <w:t>infrastructure, audits, and governance and has </w:t>
      </w:r>
      <w:r>
        <w:rPr>
          <w:w w:val="110"/>
        </w:rPr>
        <w:t>highlighted</w:t>
      </w:r>
      <w:r>
        <w:rPr>
          <w:spacing w:val="-19"/>
          <w:w w:val="110"/>
        </w:rPr>
        <w:t> </w:t>
      </w:r>
      <w:r>
        <w:rPr>
          <w:w w:val="110"/>
        </w:rPr>
        <w:t>the</w:t>
      </w:r>
      <w:r>
        <w:rPr>
          <w:spacing w:val="-18"/>
          <w:w w:val="110"/>
        </w:rPr>
        <w:t> </w:t>
      </w:r>
      <w:r>
        <w:rPr>
          <w:w w:val="110"/>
        </w:rPr>
        <w:t>growing</w:t>
      </w:r>
      <w:r>
        <w:rPr>
          <w:spacing w:val="-19"/>
          <w:w w:val="110"/>
        </w:rPr>
        <w:t> </w:t>
      </w:r>
      <w:r>
        <w:rPr>
          <w:w w:val="110"/>
        </w:rPr>
        <w:t>need</w:t>
      </w:r>
      <w:r>
        <w:rPr>
          <w:spacing w:val="-18"/>
          <w:w w:val="110"/>
        </w:rPr>
        <w:t> </w:t>
      </w:r>
      <w:r>
        <w:rPr>
          <w:w w:val="110"/>
        </w:rPr>
        <w:t>for</w:t>
      </w:r>
      <w:r>
        <w:rPr>
          <w:spacing w:val="-18"/>
          <w:w w:val="110"/>
        </w:rPr>
        <w:t> </w:t>
      </w:r>
      <w:r>
        <w:rPr>
          <w:w w:val="110"/>
        </w:rPr>
        <w:t>shared</w:t>
      </w:r>
      <w:r>
        <w:rPr>
          <w:spacing w:val="-19"/>
          <w:w w:val="110"/>
        </w:rPr>
        <w:t> </w:t>
      </w:r>
      <w:r>
        <w:rPr>
          <w:w w:val="110"/>
        </w:rPr>
        <w:t>paths and</w:t>
      </w:r>
      <w:r>
        <w:rPr>
          <w:spacing w:val="-15"/>
          <w:w w:val="110"/>
        </w:rPr>
        <w:t> </w:t>
      </w:r>
      <w:r>
        <w:rPr>
          <w:w w:val="110"/>
        </w:rPr>
        <w:t>protected</w:t>
      </w:r>
      <w:r>
        <w:rPr>
          <w:spacing w:val="-15"/>
          <w:w w:val="110"/>
        </w:rPr>
        <w:t> </w:t>
      </w:r>
      <w:r>
        <w:rPr>
          <w:w w:val="110"/>
        </w:rPr>
        <w:t>bike</w:t>
      </w:r>
      <w:r>
        <w:rPr>
          <w:spacing w:val="-15"/>
          <w:w w:val="110"/>
        </w:rPr>
        <w:t> </w:t>
      </w:r>
      <w:r>
        <w:rPr>
          <w:w w:val="110"/>
        </w:rPr>
        <w:t>lanes</w:t>
      </w:r>
      <w:r>
        <w:rPr>
          <w:spacing w:val="-15"/>
          <w:w w:val="110"/>
        </w:rPr>
        <w:t> </w:t>
      </w:r>
      <w:r>
        <w:rPr>
          <w:w w:val="110"/>
        </w:rPr>
        <w:t>to</w:t>
      </w:r>
      <w:r>
        <w:rPr>
          <w:spacing w:val="-15"/>
          <w:w w:val="110"/>
        </w:rPr>
        <w:t> </w:t>
      </w:r>
      <w:r>
        <w:rPr>
          <w:w w:val="110"/>
        </w:rPr>
        <w:t>support</w:t>
      </w:r>
      <w:r>
        <w:rPr>
          <w:spacing w:val="-15"/>
          <w:w w:val="110"/>
        </w:rPr>
        <w:t> </w:t>
      </w:r>
      <w:r>
        <w:rPr>
          <w:w w:val="110"/>
        </w:rPr>
        <w:t>future</w:t>
      </w:r>
      <w:r>
        <w:rPr>
          <w:spacing w:val="-15"/>
          <w:w w:val="110"/>
        </w:rPr>
        <w:t> </w:t>
      </w:r>
      <w:r>
        <w:rPr>
          <w:w w:val="110"/>
        </w:rPr>
        <w:t>city </w:t>
      </w:r>
      <w:r>
        <w:rPr>
          <w:w w:val="115"/>
        </w:rPr>
        <w:t>transport</w:t>
      </w:r>
      <w:r>
        <w:rPr>
          <w:spacing w:val="-2"/>
          <w:w w:val="115"/>
        </w:rPr>
        <w:t> </w:t>
      </w:r>
      <w:r>
        <w:rPr>
          <w:w w:val="115"/>
        </w:rPr>
        <w:t>trends.</w:t>
      </w:r>
    </w:p>
    <w:p>
      <w:pPr>
        <w:spacing w:after="0" w:line="242" w:lineRule="auto"/>
        <w:jc w:val="both"/>
        <w:sectPr>
          <w:pgSz w:w="11910" w:h="16840"/>
          <w:pgMar w:top="1920" w:bottom="280" w:left="280" w:right="340"/>
          <w:cols w:num="2" w:equalWidth="0">
            <w:col w:w="5464" w:space="261"/>
            <w:col w:w="556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tabs>
          <w:tab w:pos="11058" w:val="right" w:leader="none"/>
        </w:tabs>
        <w:spacing w:before="132"/>
        <w:ind w:left="173" w:right="0" w:firstLine="0"/>
        <w:jc w:val="left"/>
        <w:rPr>
          <w:sz w:val="15"/>
        </w:rPr>
      </w:pPr>
      <w:r>
        <w:rPr>
          <w:w w:val="105"/>
          <w:sz w:val="15"/>
        </w:rPr>
        <w:t>Evaluation</w:t>
      </w:r>
      <w:r>
        <w:rPr>
          <w:spacing w:val="2"/>
          <w:w w:val="110"/>
          <w:sz w:val="15"/>
        </w:rPr>
        <w:t> </w:t>
      </w:r>
      <w:r>
        <w:rPr>
          <w:spacing w:val="-2"/>
          <w:w w:val="110"/>
          <w:sz w:val="15"/>
        </w:rPr>
        <w:t>report</w:t>
      </w:r>
      <w:r>
        <w:rPr>
          <w:sz w:val="15"/>
        </w:rPr>
        <w:tab/>
      </w:r>
      <w:r>
        <w:rPr>
          <w:spacing w:val="-5"/>
          <w:w w:val="110"/>
          <w:sz w:val="15"/>
        </w:rPr>
        <w:t>23</w:t>
      </w:r>
    </w:p>
    <w:p>
      <w:pPr>
        <w:spacing w:after="0"/>
        <w:jc w:val="left"/>
        <w:rPr>
          <w:sz w:val="15"/>
        </w:rPr>
        <w:sectPr>
          <w:type w:val="continuous"/>
          <w:pgSz w:w="11910" w:h="16840"/>
          <w:pgMar w:top="0" w:bottom="280" w:left="280" w:right="340"/>
        </w:sectPr>
      </w:pPr>
    </w:p>
    <w:p>
      <w:pPr>
        <w:pStyle w:val="Heading1"/>
      </w:pPr>
      <w:r>
        <w:rPr/>
        <w:drawing>
          <wp:anchor distT="0" distB="0" distL="0" distR="0" allowOverlap="1" layoutInCell="1" locked="0" behindDoc="1" simplePos="0" relativeHeight="48652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0" cy="10692003"/>
            <wp:effectExtent l="0" t="0" r="0" b="0"/>
            <wp:wrapNone/>
            <wp:docPr id="15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w w:val="90"/>
        </w:rPr>
        <w:t>Conclusion</w:t>
      </w:r>
    </w:p>
    <w:p>
      <w:pPr>
        <w:spacing w:after="0"/>
        <w:sectPr>
          <w:pgSz w:w="11910" w:h="16840"/>
          <w:pgMar w:top="0" w:bottom="280" w:left="280" w:right="340"/>
        </w:sectPr>
      </w:pPr>
    </w:p>
    <w:p>
      <w:pPr>
        <w:pStyle w:val="BodyText"/>
        <w:spacing w:before="2"/>
        <w:rPr>
          <w:rFonts w:ascii="Arial Black"/>
          <w:sz w:val="14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7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05.527893pt;margin-top:359.97525pt;width:267.1pt;height:552.1pt;mso-position-horizontal-relative:page;mso-position-vertical-relative:page;z-index:15773184" type="#_x0000_t202" id="docshape66" filled="false" stroked="false">
            <v:textbox inset="0,0,0,0">
              <w:txbxContent>
                <w:p>
                  <w:pPr>
                    <w:spacing w:line="10815" w:lineRule="exact" w:before="226"/>
                    <w:ind w:left="0" w:right="0" w:firstLine="0"/>
                    <w:jc w:val="left"/>
                    <w:rPr>
                      <w:rFonts w:ascii="Arial Black"/>
                      <w:sz w:val="814"/>
                    </w:rPr>
                  </w:pPr>
                  <w:r>
                    <w:rPr>
                      <w:rFonts w:ascii="Arial Black"/>
                      <w:color w:val="FFFFFF"/>
                      <w:w w:val="98"/>
                      <w:sz w:val="814"/>
                    </w:rPr>
                    <w:t>4</w:t>
                  </w:r>
                </w:p>
              </w:txbxContent>
            </v:textbox>
            <w10:wrap type="none"/>
          </v:shape>
        </w:pict>
      </w:r>
    </w:p>
    <w:p>
      <w:pPr>
        <w:spacing w:after="0"/>
        <w:rPr>
          <w:rFonts w:ascii="Arial Black"/>
          <w:sz w:val="14"/>
        </w:rPr>
        <w:sectPr>
          <w:pgSz w:w="11910" w:h="16840"/>
          <w:pgMar w:top="1920" w:bottom="0" w:left="280" w:right="340"/>
        </w:sectPr>
      </w:pPr>
    </w:p>
    <w:p>
      <w:pPr>
        <w:pStyle w:val="Heading2"/>
      </w:pPr>
      <w:r>
        <w:rPr/>
        <w:pict>
          <v:line style="position:absolute;mso-position-horizontal-relative:page;mso-position-vertical-relative:page;z-index:15773696" from="595.225586pt,-.000029pt" to="595.225586pt,841.889985pt" stroked="true" strokeweight=".1pt" strokecolor="#000000">
            <v:stroke dashstyle="solid"/>
            <w10:wrap type="none"/>
          </v:line>
        </w:pict>
      </w:r>
      <w:r>
        <w:rPr>
          <w:spacing w:val="-2"/>
          <w:w w:val="90"/>
        </w:rPr>
        <w:t>Conclusion</w:t>
      </w:r>
    </w:p>
    <w:p>
      <w:pPr>
        <w:pStyle w:val="BodyText"/>
        <w:rPr>
          <w:rFonts w:ascii="Arial Black"/>
          <w:sz w:val="108"/>
        </w:rPr>
      </w:pPr>
    </w:p>
    <w:p>
      <w:pPr>
        <w:pStyle w:val="BodyText"/>
        <w:spacing w:before="2"/>
        <w:rPr>
          <w:rFonts w:ascii="Arial Black"/>
          <w:sz w:val="122"/>
        </w:rPr>
      </w:pPr>
    </w:p>
    <w:p>
      <w:pPr>
        <w:pStyle w:val="BodyText"/>
        <w:spacing w:line="242" w:lineRule="auto"/>
        <w:ind w:left="173" w:right="5783"/>
      </w:pPr>
      <w:r>
        <w:rPr/>
        <w:t>Based on the available evidence, the e-scooter</w:t>
      </w:r>
      <w:r>
        <w:rPr>
          <w:spacing w:val="40"/>
          <w:w w:val="110"/>
        </w:rPr>
        <w:t> </w:t>
      </w:r>
      <w:r>
        <w:rPr>
          <w:w w:val="110"/>
        </w:rPr>
        <w:t>trial has met the City of Hobart’s objectives outlined in the Capital City Strategic Plan, Sustainable</w:t>
      </w:r>
      <w:r>
        <w:rPr>
          <w:spacing w:val="-5"/>
          <w:w w:val="110"/>
        </w:rPr>
        <w:t> </w:t>
      </w:r>
      <w:r>
        <w:rPr>
          <w:w w:val="110"/>
        </w:rPr>
        <w:t>Hobart</w:t>
      </w:r>
      <w:r>
        <w:rPr>
          <w:spacing w:val="-5"/>
          <w:w w:val="110"/>
        </w:rPr>
        <w:t> </w:t>
      </w:r>
      <w:r>
        <w:rPr>
          <w:w w:val="110"/>
        </w:rPr>
        <w:t>Action</w:t>
      </w:r>
      <w:r>
        <w:rPr>
          <w:spacing w:val="-5"/>
          <w:w w:val="110"/>
        </w:rPr>
        <w:t> </w:t>
      </w:r>
      <w:r>
        <w:rPr>
          <w:w w:val="110"/>
        </w:rPr>
        <w:t>Plan</w:t>
      </w:r>
      <w:r>
        <w:rPr>
          <w:spacing w:val="-5"/>
          <w:w w:val="110"/>
        </w:rPr>
        <w:t> </w:t>
      </w:r>
      <w:r>
        <w:rPr>
          <w:w w:val="110"/>
        </w:rPr>
        <w:t>and</w:t>
      </w:r>
      <w:r>
        <w:rPr>
          <w:spacing w:val="-5"/>
          <w:w w:val="110"/>
        </w:rPr>
        <w:t> </w:t>
      </w:r>
      <w:r>
        <w:rPr>
          <w:w w:val="110"/>
        </w:rPr>
        <w:t>the Connected Hobart Smart City Action Plan through enabling new, innovative, and sustainable</w:t>
      </w:r>
      <w:r>
        <w:rPr>
          <w:spacing w:val="-3"/>
          <w:w w:val="110"/>
        </w:rPr>
        <w:t> </w:t>
      </w:r>
      <w:r>
        <w:rPr>
          <w:w w:val="110"/>
        </w:rPr>
        <w:t>ways</w:t>
      </w:r>
      <w:r>
        <w:rPr>
          <w:spacing w:val="-3"/>
          <w:w w:val="110"/>
        </w:rPr>
        <w:t> </w:t>
      </w:r>
      <w:r>
        <w:rPr>
          <w:w w:val="110"/>
        </w:rPr>
        <w:t>for</w:t>
      </w:r>
      <w:r>
        <w:rPr>
          <w:spacing w:val="-3"/>
          <w:w w:val="110"/>
        </w:rPr>
        <w:t> </w:t>
      </w:r>
      <w:r>
        <w:rPr>
          <w:w w:val="110"/>
        </w:rPr>
        <w:t>people</w:t>
      </w:r>
      <w:r>
        <w:rPr>
          <w:spacing w:val="-3"/>
          <w:w w:val="110"/>
        </w:rPr>
        <w:t> </w:t>
      </w:r>
      <w:r>
        <w:rPr>
          <w:w w:val="110"/>
        </w:rPr>
        <w:t>to</w:t>
      </w:r>
      <w:r>
        <w:rPr>
          <w:spacing w:val="-3"/>
          <w:w w:val="110"/>
        </w:rPr>
        <w:t> </w:t>
      </w:r>
      <w:r>
        <w:rPr>
          <w:w w:val="110"/>
        </w:rPr>
        <w:t>move</w:t>
      </w:r>
      <w:r>
        <w:rPr>
          <w:spacing w:val="-3"/>
          <w:w w:val="110"/>
        </w:rPr>
        <w:t> </w:t>
      </w:r>
      <w:r>
        <w:rPr>
          <w:w w:val="110"/>
        </w:rPr>
        <w:t>about the city. As with all transport modes, there</w:t>
      </w:r>
    </w:p>
    <w:p>
      <w:pPr>
        <w:pStyle w:val="BodyText"/>
        <w:spacing w:line="242" w:lineRule="auto" w:before="11"/>
        <w:ind w:left="173" w:right="5783"/>
      </w:pPr>
      <w:r>
        <w:rPr/>
        <w:t>are safety and amenity issues that require</w:t>
      </w:r>
      <w:r>
        <w:rPr>
          <w:spacing w:val="40"/>
          <w:w w:val="110"/>
        </w:rPr>
        <w:t> </w:t>
      </w:r>
      <w:r>
        <w:rPr>
          <w:spacing w:val="-2"/>
          <w:w w:val="110"/>
        </w:rPr>
        <w:t>management.</w:t>
      </w:r>
    </w:p>
    <w:p>
      <w:pPr>
        <w:pStyle w:val="BodyText"/>
        <w:spacing w:line="242" w:lineRule="auto" w:before="243"/>
        <w:ind w:left="173" w:right="5979"/>
      </w:pPr>
      <w:r>
        <w:rPr>
          <w:spacing w:val="-2"/>
          <w:w w:val="110"/>
        </w:rPr>
        <w:t>Importantly,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any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decision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about</w:t>
      </w:r>
      <w:r>
        <w:rPr>
          <w:spacing w:val="-12"/>
          <w:w w:val="110"/>
        </w:rPr>
        <w:t> </w:t>
      </w:r>
      <w:r>
        <w:rPr>
          <w:spacing w:val="-2"/>
          <w:w w:val="110"/>
        </w:rPr>
        <w:t>hire-and-ride </w:t>
      </w:r>
      <w:r>
        <w:rPr>
          <w:w w:val="115"/>
        </w:rPr>
        <w:t>e-scooters</w:t>
      </w:r>
      <w:r>
        <w:rPr>
          <w:spacing w:val="-20"/>
          <w:w w:val="115"/>
        </w:rPr>
        <w:t> </w:t>
      </w:r>
      <w:r>
        <w:rPr>
          <w:w w:val="115"/>
        </w:rPr>
        <w:t>in</w:t>
      </w:r>
      <w:r>
        <w:rPr>
          <w:spacing w:val="-19"/>
          <w:w w:val="115"/>
        </w:rPr>
        <w:t> </w:t>
      </w:r>
      <w:r>
        <w:rPr>
          <w:w w:val="115"/>
        </w:rPr>
        <w:t>Hobart</w:t>
      </w:r>
      <w:r>
        <w:rPr>
          <w:spacing w:val="-19"/>
          <w:w w:val="115"/>
        </w:rPr>
        <w:t> </w:t>
      </w:r>
      <w:r>
        <w:rPr>
          <w:w w:val="115"/>
        </w:rPr>
        <w:t>will</w:t>
      </w:r>
      <w:r>
        <w:rPr>
          <w:spacing w:val="-19"/>
          <w:w w:val="115"/>
        </w:rPr>
        <w:t> </w:t>
      </w:r>
      <w:r>
        <w:rPr>
          <w:w w:val="115"/>
        </w:rPr>
        <w:t>not</w:t>
      </w:r>
      <w:r>
        <w:rPr>
          <w:spacing w:val="-19"/>
          <w:w w:val="115"/>
        </w:rPr>
        <w:t> </w:t>
      </w:r>
      <w:r>
        <w:rPr>
          <w:w w:val="115"/>
        </w:rPr>
        <w:t>impact</w:t>
      </w:r>
      <w:r>
        <w:rPr>
          <w:spacing w:val="-20"/>
          <w:w w:val="115"/>
        </w:rPr>
        <w:t> </w:t>
      </w:r>
      <w:r>
        <w:rPr>
          <w:w w:val="115"/>
        </w:rPr>
        <w:t>the </w:t>
      </w:r>
      <w:r>
        <w:rPr>
          <w:spacing w:val="-2"/>
          <w:w w:val="115"/>
        </w:rPr>
        <w:t>growing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popularity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of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private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e-scooters.</w:t>
      </w:r>
    </w:p>
    <w:p>
      <w:pPr>
        <w:pStyle w:val="BodyText"/>
        <w:spacing w:line="242" w:lineRule="auto" w:before="4"/>
        <w:ind w:left="173" w:right="5925"/>
      </w:pPr>
      <w:r>
        <w:rPr>
          <w:w w:val="110"/>
        </w:rPr>
        <w:t>The</w:t>
      </w:r>
      <w:r>
        <w:rPr>
          <w:spacing w:val="-19"/>
          <w:w w:val="110"/>
        </w:rPr>
        <w:t> </w:t>
      </w:r>
      <w:r>
        <w:rPr>
          <w:w w:val="110"/>
        </w:rPr>
        <w:t>City</w:t>
      </w:r>
      <w:r>
        <w:rPr>
          <w:spacing w:val="-18"/>
          <w:w w:val="110"/>
        </w:rPr>
        <w:t> </w:t>
      </w:r>
      <w:r>
        <w:rPr>
          <w:w w:val="110"/>
        </w:rPr>
        <w:t>will</w:t>
      </w:r>
      <w:r>
        <w:rPr>
          <w:spacing w:val="-19"/>
          <w:w w:val="110"/>
        </w:rPr>
        <w:t> </w:t>
      </w:r>
      <w:r>
        <w:rPr>
          <w:w w:val="110"/>
        </w:rPr>
        <w:t>still</w:t>
      </w:r>
      <w:r>
        <w:rPr>
          <w:spacing w:val="-18"/>
          <w:w w:val="110"/>
        </w:rPr>
        <w:t> </w:t>
      </w:r>
      <w:r>
        <w:rPr>
          <w:w w:val="110"/>
        </w:rPr>
        <w:t>need</w:t>
      </w:r>
      <w:r>
        <w:rPr>
          <w:spacing w:val="-18"/>
          <w:w w:val="110"/>
        </w:rPr>
        <w:t> </w:t>
      </w:r>
      <w:r>
        <w:rPr>
          <w:w w:val="110"/>
        </w:rPr>
        <w:t>to</w:t>
      </w:r>
      <w:r>
        <w:rPr>
          <w:spacing w:val="-19"/>
          <w:w w:val="110"/>
        </w:rPr>
        <w:t> </w:t>
      </w:r>
      <w:r>
        <w:rPr>
          <w:w w:val="110"/>
        </w:rPr>
        <w:t>be</w:t>
      </w:r>
      <w:r>
        <w:rPr>
          <w:spacing w:val="-18"/>
          <w:w w:val="110"/>
        </w:rPr>
        <w:t> </w:t>
      </w:r>
      <w:r>
        <w:rPr>
          <w:w w:val="110"/>
        </w:rPr>
        <w:t>actively</w:t>
      </w:r>
      <w:r>
        <w:rPr>
          <w:spacing w:val="-18"/>
          <w:w w:val="110"/>
        </w:rPr>
        <w:t> </w:t>
      </w:r>
      <w:r>
        <w:rPr>
          <w:w w:val="110"/>
        </w:rPr>
        <w:t>engaged, manage risks, respond to community concerns, and support active transport infrastructure transformation with or without hire-and-ride services. Engaging with hire- and-ride operators provides opportunity for the</w:t>
      </w:r>
      <w:r>
        <w:rPr>
          <w:spacing w:val="-11"/>
          <w:w w:val="110"/>
        </w:rPr>
        <w:t> </w:t>
      </w:r>
      <w:r>
        <w:rPr>
          <w:w w:val="110"/>
        </w:rPr>
        <w:t>City</w:t>
      </w:r>
      <w:r>
        <w:rPr>
          <w:spacing w:val="-11"/>
          <w:w w:val="110"/>
        </w:rPr>
        <w:t> </w:t>
      </w:r>
      <w:r>
        <w:rPr>
          <w:w w:val="110"/>
        </w:rPr>
        <w:t>of</w:t>
      </w:r>
      <w:r>
        <w:rPr>
          <w:spacing w:val="-11"/>
          <w:w w:val="110"/>
        </w:rPr>
        <w:t> </w:t>
      </w:r>
      <w:r>
        <w:rPr>
          <w:w w:val="110"/>
        </w:rPr>
        <w:t>Hobart</w:t>
      </w:r>
      <w:r>
        <w:rPr>
          <w:spacing w:val="-11"/>
          <w:w w:val="110"/>
        </w:rPr>
        <w:t> </w:t>
      </w:r>
      <w:r>
        <w:rPr>
          <w:w w:val="110"/>
        </w:rPr>
        <w:t>to</w:t>
      </w:r>
      <w:r>
        <w:rPr>
          <w:spacing w:val="-11"/>
          <w:w w:val="110"/>
        </w:rPr>
        <w:t> </w:t>
      </w:r>
      <w:r>
        <w:rPr>
          <w:w w:val="110"/>
        </w:rPr>
        <w:t>realise</w:t>
      </w:r>
      <w:r>
        <w:rPr>
          <w:spacing w:val="-11"/>
          <w:w w:val="110"/>
        </w:rPr>
        <w:t> </w:t>
      </w:r>
      <w:r>
        <w:rPr>
          <w:w w:val="110"/>
        </w:rPr>
        <w:t>the</w:t>
      </w:r>
      <w:r>
        <w:rPr>
          <w:spacing w:val="-11"/>
          <w:w w:val="110"/>
        </w:rPr>
        <w:t> </w:t>
      </w:r>
      <w:r>
        <w:rPr>
          <w:w w:val="110"/>
        </w:rPr>
        <w:t>opportunities of micromobility, while maintaining leverage </w:t>
      </w:r>
      <w:r>
        <w:rPr>
          <w:rFonts w:ascii="Lucida Sans"/>
        </w:rPr>
        <w:t>to</w:t>
      </w:r>
      <w:r>
        <w:rPr>
          <w:rFonts w:ascii="Lucida Sans"/>
          <w:spacing w:val="-2"/>
        </w:rPr>
        <w:t> </w:t>
      </w:r>
      <w:r>
        <w:rPr>
          <w:rFonts w:ascii="Lucida Sans"/>
        </w:rPr>
        <w:t>influence</w:t>
      </w:r>
      <w:r>
        <w:rPr>
          <w:rFonts w:ascii="Lucida Sans"/>
          <w:spacing w:val="-2"/>
        </w:rPr>
        <w:t> </w:t>
      </w:r>
      <w:r>
        <w:rPr>
          <w:rFonts w:ascii="Lucida Sans"/>
        </w:rPr>
        <w:t>the</w:t>
      </w:r>
      <w:r>
        <w:rPr>
          <w:rFonts w:ascii="Lucida Sans"/>
          <w:spacing w:val="-2"/>
        </w:rPr>
        <w:t> </w:t>
      </w:r>
      <w:r>
        <w:rPr>
          <w:rFonts w:ascii="Lucida Sans"/>
        </w:rPr>
        <w:t>future</w:t>
      </w:r>
      <w:r>
        <w:rPr>
          <w:rFonts w:ascii="Lucida Sans"/>
          <w:spacing w:val="-2"/>
        </w:rPr>
        <w:t> </w:t>
      </w:r>
      <w:r>
        <w:rPr>
          <w:rFonts w:ascii="Lucida Sans"/>
        </w:rPr>
        <w:t>of</w:t>
      </w:r>
      <w:r>
        <w:rPr>
          <w:rFonts w:ascii="Lucida Sans"/>
          <w:spacing w:val="-2"/>
        </w:rPr>
        <w:t> </w:t>
      </w:r>
      <w:r>
        <w:rPr>
          <w:rFonts w:ascii="Lucida Sans"/>
        </w:rPr>
        <w:t>new</w:t>
      </w:r>
      <w:r>
        <w:rPr>
          <w:rFonts w:ascii="Lucida Sans"/>
          <w:spacing w:val="-2"/>
        </w:rPr>
        <w:t> </w:t>
      </w:r>
      <w:r>
        <w:rPr>
          <w:rFonts w:ascii="Lucida Sans"/>
        </w:rPr>
        <w:t>mobility </w:t>
      </w:r>
      <w:r>
        <w:rPr>
          <w:w w:val="110"/>
        </w:rPr>
        <w:t>services and modes.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tabs>
          <w:tab w:pos="10782" w:val="right" w:leader="none"/>
        </w:tabs>
        <w:spacing w:before="132"/>
        <w:ind w:left="179" w:right="0" w:firstLine="0"/>
        <w:jc w:val="left"/>
        <w:rPr>
          <w:sz w:val="15"/>
        </w:rPr>
      </w:pPr>
      <w:r>
        <w:rPr>
          <w:w w:val="110"/>
          <w:sz w:val="15"/>
        </w:rPr>
        <w:t>City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of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Hobart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Micromobility</w:t>
      </w:r>
      <w:r>
        <w:rPr>
          <w:spacing w:val="4"/>
          <w:w w:val="110"/>
          <w:sz w:val="15"/>
        </w:rPr>
        <w:t> </w:t>
      </w:r>
      <w:r>
        <w:rPr>
          <w:w w:val="110"/>
          <w:sz w:val="15"/>
        </w:rPr>
        <w:t>(e-scooter)</w:t>
      </w:r>
      <w:r>
        <w:rPr>
          <w:spacing w:val="4"/>
          <w:w w:val="110"/>
          <w:sz w:val="15"/>
        </w:rPr>
        <w:t> </w:t>
      </w:r>
      <w:r>
        <w:rPr>
          <w:spacing w:val="-4"/>
          <w:w w:val="110"/>
          <w:sz w:val="15"/>
        </w:rPr>
        <w:t>Trial</w:t>
      </w:r>
      <w:r>
        <w:rPr>
          <w:sz w:val="15"/>
        </w:rPr>
        <w:tab/>
      </w:r>
      <w:r>
        <w:rPr>
          <w:spacing w:val="-5"/>
          <w:w w:val="115"/>
          <w:sz w:val="15"/>
        </w:rPr>
        <w:t>26</w:t>
      </w:r>
    </w:p>
    <w:p>
      <w:pPr>
        <w:spacing w:after="0"/>
        <w:jc w:val="left"/>
        <w:rPr>
          <w:sz w:val="15"/>
        </w:rPr>
        <w:sectPr>
          <w:pgSz w:w="11910" w:h="16840"/>
          <w:pgMar w:top="0" w:bottom="0" w:left="280" w:right="3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9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tabs>
          <w:tab w:pos="10886" w:val="left" w:leader="none"/>
        </w:tabs>
        <w:spacing w:before="0"/>
        <w:ind w:left="173" w:right="0" w:firstLine="0"/>
        <w:jc w:val="left"/>
        <w:rPr>
          <w:sz w:val="15"/>
        </w:rPr>
      </w:pPr>
      <w:r>
        <w:rPr>
          <w:w w:val="105"/>
          <w:sz w:val="15"/>
        </w:rPr>
        <w:t>Evaluation</w:t>
      </w:r>
      <w:r>
        <w:rPr>
          <w:spacing w:val="2"/>
          <w:w w:val="110"/>
          <w:sz w:val="15"/>
        </w:rPr>
        <w:t> </w:t>
      </w:r>
      <w:r>
        <w:rPr>
          <w:spacing w:val="-2"/>
          <w:w w:val="110"/>
          <w:sz w:val="15"/>
        </w:rPr>
        <w:t>report</w:t>
      </w:r>
      <w:r>
        <w:rPr>
          <w:sz w:val="15"/>
        </w:rPr>
        <w:tab/>
      </w:r>
      <w:r>
        <w:rPr>
          <w:spacing w:val="-5"/>
          <w:w w:val="110"/>
          <w:sz w:val="15"/>
        </w:rPr>
        <w:t>27</w:t>
      </w:r>
    </w:p>
    <w:p>
      <w:pPr>
        <w:spacing w:after="0"/>
        <w:jc w:val="left"/>
        <w:rPr>
          <w:sz w:val="15"/>
        </w:rPr>
        <w:sectPr>
          <w:pgSz w:w="11910" w:h="16840"/>
          <w:pgMar w:top="1920" w:bottom="280" w:left="280" w:right="340"/>
        </w:sectPr>
      </w:pPr>
    </w:p>
    <w:p>
      <w:pPr>
        <w:spacing w:line="204" w:lineRule="auto" w:before="134"/>
        <w:ind w:left="173" w:right="5560" w:firstLine="0"/>
        <w:jc w:val="left"/>
        <w:rPr>
          <w:rFonts w:ascii="Arial Black"/>
          <w:sz w:val="28"/>
        </w:rPr>
      </w:pPr>
      <w:r>
        <w:rPr/>
        <w:pict>
          <v:rect style="position:absolute;margin-left:0pt;margin-top:-.000985pt;width:595.276pt;height:841.89pt;mso-position-horizontal-relative:page;mso-position-vertical-relative:page;z-index:-16787968" id="docshape67" filled="true" fillcolor="#bcbec0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6529024">
            <wp:simplePos x="0" y="0"/>
            <wp:positionH relativeFrom="page">
              <wp:posOffset>6350</wp:posOffset>
            </wp:positionH>
            <wp:positionV relativeFrom="page">
              <wp:posOffset>0</wp:posOffset>
            </wp:positionV>
            <wp:extent cx="7553650" cy="10692003"/>
            <wp:effectExtent l="0" t="0" r="0" b="0"/>
            <wp:wrapNone/>
            <wp:docPr id="21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3650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/>
          <w:color w:val="FFFFFF"/>
          <w:spacing w:val="-2"/>
          <w:w w:val="90"/>
          <w:sz w:val="28"/>
        </w:rPr>
        <w:t>City</w:t>
      </w:r>
      <w:r>
        <w:rPr>
          <w:rFonts w:ascii="Arial Black"/>
          <w:color w:val="FFFFFF"/>
          <w:spacing w:val="-21"/>
          <w:w w:val="90"/>
          <w:sz w:val="28"/>
        </w:rPr>
        <w:t> </w:t>
      </w:r>
      <w:r>
        <w:rPr>
          <w:rFonts w:ascii="Arial Black"/>
          <w:color w:val="FFFFFF"/>
          <w:spacing w:val="-2"/>
          <w:w w:val="90"/>
          <w:sz w:val="28"/>
        </w:rPr>
        <w:t>of</w:t>
      </w:r>
      <w:r>
        <w:rPr>
          <w:rFonts w:ascii="Arial Black"/>
          <w:color w:val="FFFFFF"/>
          <w:spacing w:val="-21"/>
          <w:w w:val="90"/>
          <w:sz w:val="28"/>
        </w:rPr>
        <w:t> </w:t>
      </w:r>
      <w:r>
        <w:rPr>
          <w:rFonts w:ascii="Arial Black"/>
          <w:color w:val="FFFFFF"/>
          <w:spacing w:val="-2"/>
          <w:w w:val="90"/>
          <w:sz w:val="28"/>
        </w:rPr>
        <w:t>Hobart</w:t>
      </w:r>
      <w:r>
        <w:rPr>
          <w:rFonts w:ascii="Arial Black"/>
          <w:color w:val="FFFFFF"/>
          <w:spacing w:val="-21"/>
          <w:w w:val="90"/>
          <w:sz w:val="28"/>
        </w:rPr>
        <w:t> </w:t>
      </w:r>
      <w:r>
        <w:rPr>
          <w:rFonts w:ascii="Arial Black"/>
          <w:color w:val="FFFFFF"/>
          <w:spacing w:val="-2"/>
          <w:w w:val="90"/>
          <w:sz w:val="28"/>
        </w:rPr>
        <w:t>e-scooter</w:t>
      </w:r>
      <w:r>
        <w:rPr>
          <w:rFonts w:ascii="Arial Black"/>
          <w:color w:val="FFFFFF"/>
          <w:spacing w:val="-21"/>
          <w:w w:val="90"/>
          <w:sz w:val="28"/>
        </w:rPr>
        <w:t> </w:t>
      </w:r>
      <w:r>
        <w:rPr>
          <w:rFonts w:ascii="Arial Black"/>
          <w:color w:val="FFFFFF"/>
          <w:spacing w:val="-2"/>
          <w:w w:val="90"/>
          <w:sz w:val="28"/>
        </w:rPr>
        <w:t>trial</w:t>
      </w:r>
      <w:r>
        <w:rPr>
          <w:rFonts w:ascii="Arial Black"/>
          <w:color w:val="FFFFFF"/>
          <w:spacing w:val="-21"/>
          <w:w w:val="90"/>
          <w:sz w:val="28"/>
        </w:rPr>
        <w:t> </w:t>
      </w:r>
      <w:r>
        <w:rPr>
          <w:rFonts w:ascii="Arial Black"/>
          <w:color w:val="FFFFFF"/>
          <w:spacing w:val="-2"/>
          <w:w w:val="90"/>
          <w:sz w:val="28"/>
        </w:rPr>
        <w:t>information: </w:t>
      </w:r>
      <w:hyperlink r:id="rId26">
        <w:r>
          <w:rPr>
            <w:rFonts w:ascii="Arial Black"/>
            <w:color w:val="FFFFFF"/>
            <w:spacing w:val="-2"/>
            <w:w w:val="90"/>
            <w:sz w:val="28"/>
            <w:u w:val="single" w:color="FFFFFF"/>
          </w:rPr>
          <w:t>www.hobartcity.com.au/e-scooters</w:t>
        </w:r>
      </w:hyperlink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rPr>
          <w:rFonts w:ascii="Arial Black"/>
          <w:sz w:val="20"/>
        </w:rPr>
      </w:pPr>
    </w:p>
    <w:p>
      <w:pPr>
        <w:pStyle w:val="BodyText"/>
        <w:spacing w:before="8"/>
        <w:rPr>
          <w:rFonts w:ascii="Arial Black"/>
          <w:sz w:val="16"/>
        </w:rPr>
      </w:pPr>
      <w:r>
        <w:rPr/>
        <w:pict>
          <v:group style="position:absolute;margin-left:48.615898pt;margin-top:12.889681pt;width:50.25pt;height:48.55pt;mso-position-horizontal-relative:page;mso-position-vertical-relative:paragraph;z-index:-15682560;mso-wrap-distance-left:0;mso-wrap-distance-right:0" id="docshapegroup68" coordorigin="972,258" coordsize="1005,971">
            <v:shape style="position:absolute;left:972;top:758;width:177;height:202" type="#_x0000_t75" id="docshape69" stroked="false">
              <v:imagedata r:id="rId6" o:title=""/>
            </v:shape>
            <v:shape style="position:absolute;left:1179;top:733;width:738;height:449" id="docshape70" coordorigin="1179,734" coordsize="738,449" path="m1356,773l1309,777,1268,781,1227,783,1179,783,1179,1182,1227,1182,1268,1180,1309,1176,1356,1171,1356,773xm1916,745l1841,737,1765,734,1689,736,1613,741,1537,750,1386,769,1386,946,1537,926,1613,918,1689,912,1765,910,1841,913,1916,922,1916,745xe" filled="true" fillcolor="#ffffff" stroked="false">
              <v:path arrowok="t"/>
              <v:fill type="solid"/>
            </v:shape>
            <v:shape style="position:absolute;left:1800;top:526;width:177;height:202" type="#_x0000_t75" id="docshape71" stroked="false">
              <v:imagedata r:id="rId7" o:title=""/>
            </v:shape>
            <v:shape style="position:absolute;left:1179;top:257;width:177;height:289" type="#_x0000_t75" id="docshape72" stroked="false">
              <v:imagedata r:id="rId8" o:title=""/>
            </v:shape>
            <v:shape style="position:absolute;left:1032;top:540;width:531;height:213" id="docshape73" coordorigin="1033,540" coordsize="531,213" path="m1563,540l1412,560,1336,568,1260,574,1185,576,1109,573,1033,564,1033,741,1109,750,1185,753,1260,751,1336,745,1412,737,1563,717,1563,540xe" filled="true" fillcolor="#ffffff" stroked="false">
              <v:path arrowok="t"/>
              <v:fill type="solid"/>
            </v:shape>
            <v:shape style="position:absolute;left:1593;top:939;width:177;height:289" type="#_x0000_t75" id="docshape74" stroked="false">
              <v:imagedata r:id="rId9" o:title=""/>
            </v:shape>
            <v:shape style="position:absolute;left:1593;top:303;width:177;height:410" id="docshape75" coordorigin="1593,304" coordsize="177,410" path="m1770,304l1723,304,1682,306,1641,310,1593,315,1593,713,1641,708,1682,705,1723,703,1770,703,1770,304xe" filled="true" fillcolor="#ffffff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22.677099pt;margin-top:70.911240pt;width:102.15pt;height:12.6pt;mso-position-horizontal-relative:page;mso-position-vertical-relative:paragraph;z-index:-15682048;mso-wrap-distance-left:0;mso-wrap-distance-right:0" id="docshapegroup76" coordorigin="454,1418" coordsize="2043,252">
            <v:shape style="position:absolute;left:453;top:1419;width:495;height:251" type="#_x0000_t75" id="docshape77" stroked="false">
              <v:imagedata r:id="rId10" o:title=""/>
            </v:shape>
            <v:shape style="position:absolute;left:989;top:1418;width:267;height:251" type="#_x0000_t75" id="docshape78" stroked="false">
              <v:imagedata r:id="rId11" o:title=""/>
            </v:shape>
            <v:shape style="position:absolute;left:1310;top:1424;width:161;height:190" id="docshape79" coordorigin="1310,1424" coordsize="161,190" path="m1471,1424l1429,1424,1429,1500,1352,1500,1352,1424,1310,1424,1310,1500,1310,1538,1310,1614,1352,1614,1352,1538,1429,1538,1429,1614,1471,1614,1471,1538,1471,1500,1471,1424xe" filled="true" fillcolor="#ffffff" stroked="false">
              <v:path arrowok="t"/>
              <v:fill type="solid"/>
            </v:shape>
            <v:shape style="position:absolute;left:1507;top:1421;width:202;height:197" type="#_x0000_t75" id="docshape80" stroked="false">
              <v:imagedata r:id="rId12" o:title=""/>
            </v:shape>
            <v:shape style="position:absolute;left:1746;top:1423;width:750;height:192" type="#_x0000_t75" id="docshape81" stroked="false">
              <v:imagedata r:id="rId13" o:title=""/>
            </v:shape>
            <w10:wrap type="topAndBottom"/>
          </v:group>
        </w:pict>
      </w:r>
    </w:p>
    <w:p>
      <w:pPr>
        <w:pStyle w:val="BodyText"/>
        <w:spacing w:before="11"/>
        <w:rPr>
          <w:rFonts w:ascii="Arial Black"/>
          <w:sz w:val="11"/>
        </w:rPr>
      </w:pPr>
    </w:p>
    <w:sectPr>
      <w:pgSz w:w="11910" w:h="16840"/>
      <w:pgMar w:top="240" w:bottom="280" w:left="280" w:right="3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Black">
    <w:altName w:val="Arial Black"/>
    <w:charset w:val="0"/>
    <w:family w:val="swiss"/>
    <w:pitch w:val="variable"/>
  </w:font>
  <w:font w:name="Lucida Sans">
    <w:altName w:val="Lucida Sans"/>
    <w:charset w:val="0"/>
    <w:family w:val="swiss"/>
    <w:pitch w:val="variable"/>
  </w:font>
  <w:font w:name="Gill Sans MT">
    <w:altName w:val="Gill Sans MT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0"/>
      <w:numFmt w:val="bullet"/>
      <w:lvlText w:val="—"/>
      <w:lvlJc w:val="left"/>
      <w:pPr>
        <w:ind w:left="459" w:hanging="284"/>
      </w:pPr>
      <w:rPr>
        <w:rFonts w:hint="default" w:ascii="Arial Black" w:hAnsi="Arial Black" w:eastAsia="Arial Black" w:cs="Arial Black"/>
        <w:w w:val="9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59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59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59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59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5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59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59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59" w:hanging="284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—"/>
      <w:lvlJc w:val="left"/>
      <w:pPr>
        <w:ind w:left="466" w:hanging="284"/>
      </w:pPr>
      <w:rPr>
        <w:rFonts w:hint="default" w:ascii="Arial Black" w:hAnsi="Arial Black" w:eastAsia="Arial Black" w:cs="Arial Black"/>
        <w:b w:val="0"/>
        <w:bCs w:val="0"/>
        <w:i w:val="0"/>
        <w:iCs w:val="0"/>
        <w:w w:val="92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33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06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80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5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26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00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73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47" w:hanging="284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—"/>
      <w:lvlJc w:val="left"/>
      <w:pPr>
        <w:ind w:left="456" w:hanging="284"/>
      </w:pPr>
      <w:rPr>
        <w:rFonts w:hint="default" w:ascii="Arial Black" w:hAnsi="Arial Black" w:eastAsia="Arial Black" w:cs="Arial Black"/>
        <w:b w:val="0"/>
        <w:bCs w:val="0"/>
        <w:i w:val="0"/>
        <w:iCs w:val="0"/>
        <w:w w:val="92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69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79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99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09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519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29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539" w:hanging="284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456" w:hanging="284"/>
        <w:jc w:val="left"/>
      </w:pPr>
      <w:rPr>
        <w:rFonts w:hint="default" w:ascii="Arial" w:hAnsi="Arial" w:eastAsia="Arial" w:cs="Arial"/>
        <w:b w:val="0"/>
        <w:bCs w:val="0"/>
        <w:i w:val="0"/>
        <w:iCs w:val="0"/>
        <w:spacing w:val="-1"/>
        <w:w w:val="84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28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396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865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333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01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70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738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207" w:hanging="284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—"/>
      <w:lvlJc w:val="left"/>
      <w:pPr>
        <w:ind w:left="456" w:hanging="284"/>
      </w:pPr>
      <w:rPr>
        <w:rFonts w:hint="default" w:ascii="Arial Black" w:hAnsi="Arial Black" w:eastAsia="Arial Black" w:cs="Arial Black"/>
        <w:b w:val="0"/>
        <w:bCs w:val="0"/>
        <w:i w:val="0"/>
        <w:iCs w:val="0"/>
        <w:w w:val="92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45" w:hanging="28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30" w:hanging="28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16" w:hanging="28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01" w:hanging="28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87" w:hanging="28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372" w:hanging="28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857" w:hanging="28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43" w:hanging="284"/>
      </w:pPr>
      <w:rPr>
        <w:rFonts w:hint="default"/>
        <w:lang w:val="en-US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line="1665" w:lineRule="exact"/>
      <w:ind w:left="173"/>
      <w:outlineLvl w:val="1"/>
    </w:pPr>
    <w:rPr>
      <w:rFonts w:ascii="Arial Black" w:hAnsi="Arial Black" w:eastAsia="Arial Black" w:cs="Arial Black"/>
      <w:sz w:val="120"/>
      <w:szCs w:val="12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27"/>
      <w:ind w:left="173"/>
      <w:outlineLvl w:val="2"/>
    </w:pPr>
    <w:rPr>
      <w:rFonts w:ascii="Arial Black" w:hAnsi="Arial Black" w:eastAsia="Arial Black" w:cs="Arial Black"/>
      <w:sz w:val="80"/>
      <w:szCs w:val="8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line="280" w:lineRule="exact"/>
      <w:ind w:left="456" w:hanging="284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hyperlink" Target="http://www.bitre.gov.au/sites/default/files/" TargetMode="External"/><Relationship Id="rId21" Type="http://schemas.openxmlformats.org/officeDocument/2006/relationships/hyperlink" Target="http://www.publications.qld/" TargetMode="External"/><Relationship Id="rId22" Type="http://schemas.openxmlformats.org/officeDocument/2006/relationships/image" Target="media/image16.png"/><Relationship Id="rId23" Type="http://schemas.openxmlformats.org/officeDocument/2006/relationships/image" Target="media/image17.jpeg"/><Relationship Id="rId24" Type="http://schemas.openxmlformats.org/officeDocument/2006/relationships/image" Target="media/image18.jpeg"/><Relationship Id="rId25" Type="http://schemas.openxmlformats.org/officeDocument/2006/relationships/image" Target="media/image19.png"/><Relationship Id="rId26" Type="http://schemas.openxmlformats.org/officeDocument/2006/relationships/hyperlink" Target="http://www.hobartcity.com.au/e-scooters" TargetMode="External"/><Relationship Id="rId2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2023-02-20T04:09:06Z</dcterms:created>
  <dcterms:modified xsi:type="dcterms:W3CDTF">2023-02-20T04:09:06Z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2023-02-20T00:00:00Z</vt:filetime>
  </property>
  <property fmtid="{D5CDD505-2E9C-101B-9397-08002B2CF9AE}" pid="3" name="Creator">
    <vt:lpwstr>Adobe InDesign 18.1 (Macintosh)</vt:lpwstr>
  </property>
  <property fmtid="{D5CDD505-2E9C-101B-9397-08002B2CF9AE}" pid="4" name="LastSaved">
    <vt:filetime>2023-02-20T00:00:00Z</vt:filetime>
  </property>
  <property fmtid="{D5CDD505-2E9C-101B-9397-08002B2CF9AE}" pid="5" name="Producer">
    <vt:lpwstr>Adobe PDF Library 17.0</vt:lpwstr>
  </property>
</Properties>
</file>