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6D" w:rsidRPr="00DD31D8" w:rsidRDefault="00A146C5" w:rsidP="0030775A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DD31D8">
        <w:rPr>
          <w:rFonts w:ascii="Arial" w:hAnsi="Arial" w:cs="Arial"/>
          <w:b/>
          <w:sz w:val="28"/>
          <w:szCs w:val="28"/>
        </w:rPr>
        <w:t>CITY OF HOBART ACCESS FORUM – NEURON</w:t>
      </w:r>
    </w:p>
    <w:p w:rsidR="0030775A" w:rsidRPr="00DD31D8" w:rsidRDefault="0030775A">
      <w:pPr>
        <w:rPr>
          <w:rFonts w:ascii="Arial" w:hAnsi="Arial" w:cs="Arial"/>
        </w:rPr>
      </w:pPr>
    </w:p>
    <w:p w:rsidR="00A146C5" w:rsidRPr="00DD31D8" w:rsidRDefault="0030775A" w:rsidP="0030775A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1</w:t>
      </w:r>
    </w:p>
    <w:p w:rsidR="00A146C5" w:rsidRPr="00DD31D8" w:rsidRDefault="00A146C5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H</w:t>
      </w:r>
      <w:r w:rsidR="00484BEB">
        <w:rPr>
          <w:rFonts w:ascii="Arial" w:hAnsi="Arial" w:cs="Arial"/>
          <w:b/>
        </w:rPr>
        <w:t>obart</w:t>
      </w:r>
      <w:r w:rsidRPr="00DD31D8">
        <w:rPr>
          <w:rFonts w:ascii="Arial" w:hAnsi="Arial" w:cs="Arial"/>
          <w:b/>
        </w:rPr>
        <w:t xml:space="preserve"> Leadership Team</w:t>
      </w:r>
    </w:p>
    <w:p w:rsidR="00A146C5" w:rsidRPr="00DD31D8" w:rsidRDefault="00A146C5" w:rsidP="00A146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Richard Hannah (Head of </w:t>
      </w:r>
      <w:proofErr w:type="spellStart"/>
      <w:r w:rsidRPr="00DD31D8">
        <w:rPr>
          <w:rFonts w:ascii="Arial" w:hAnsi="Arial" w:cs="Arial"/>
        </w:rPr>
        <w:t>ANZ</w:t>
      </w:r>
      <w:proofErr w:type="spellEnd"/>
      <w:r w:rsidRPr="00DD31D8">
        <w:rPr>
          <w:rFonts w:ascii="Arial" w:hAnsi="Arial" w:cs="Arial"/>
        </w:rPr>
        <w:t>)</w:t>
      </w:r>
    </w:p>
    <w:p w:rsidR="00A146C5" w:rsidRPr="00DD31D8" w:rsidRDefault="00A146C5" w:rsidP="00A146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Nick Chang (Regional Manager)</w:t>
      </w:r>
    </w:p>
    <w:p w:rsidR="00A146C5" w:rsidRPr="00DD31D8" w:rsidRDefault="00A146C5" w:rsidP="00A146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Lachlan McLean (Regional Manager)</w:t>
      </w:r>
    </w:p>
    <w:p w:rsidR="00F543FD" w:rsidRPr="00DD31D8" w:rsidRDefault="00F543FD" w:rsidP="00F54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Daniel </w:t>
      </w:r>
      <w:proofErr w:type="spellStart"/>
      <w:r w:rsidRPr="00DD31D8">
        <w:rPr>
          <w:rFonts w:ascii="Arial" w:hAnsi="Arial" w:cs="Arial"/>
        </w:rPr>
        <w:t>Hochstadter</w:t>
      </w:r>
      <w:proofErr w:type="spellEnd"/>
      <w:r w:rsidRPr="00DD31D8">
        <w:rPr>
          <w:rFonts w:ascii="Arial" w:hAnsi="Arial" w:cs="Arial"/>
        </w:rPr>
        <w:t xml:space="preserve"> (City Operations Manager)</w:t>
      </w:r>
    </w:p>
    <w:p w:rsidR="00B7131C" w:rsidRPr="00DD31D8" w:rsidRDefault="00B7131C" w:rsidP="00F54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Robert Taylor (Warehouse Supervisor)\</w:t>
      </w:r>
    </w:p>
    <w:p w:rsidR="00B7131C" w:rsidRPr="00DD31D8" w:rsidRDefault="00B7131C" w:rsidP="00F54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Alex Stewart (Operations Supervisor)</w:t>
      </w:r>
    </w:p>
    <w:p w:rsidR="00F543FD" w:rsidRPr="00DD31D8" w:rsidRDefault="00F543FD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Supported by a team of 40 ground operators and warehouse mechanics, who operate on a 24/7 basis in our warehouse and on Hobart streets.</w:t>
      </w:r>
    </w:p>
    <w:p w:rsidR="00484BEB" w:rsidRDefault="00484BEB" w:rsidP="00F543FD">
      <w:pPr>
        <w:rPr>
          <w:rFonts w:ascii="Arial" w:hAnsi="Arial" w:cs="Arial"/>
          <w:b/>
        </w:rPr>
      </w:pPr>
    </w:p>
    <w:p w:rsidR="00540552" w:rsidRPr="00DD31D8" w:rsidRDefault="00540552" w:rsidP="00F543FD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2</w:t>
      </w:r>
    </w:p>
    <w:p w:rsidR="00540552" w:rsidRPr="00DD31D8" w:rsidRDefault="00484BEB" w:rsidP="00F543F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HBA</w:t>
      </w:r>
      <w:proofErr w:type="spellEnd"/>
      <w:r>
        <w:rPr>
          <w:rFonts w:ascii="Arial" w:hAnsi="Arial" w:cs="Arial"/>
          <w:b/>
        </w:rPr>
        <w:t xml:space="preserve"> Trial Stats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Overall statistics: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Users: 40,000+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Trips: Over 100K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Rating:</w:t>
      </w:r>
      <w:r w:rsidR="00484BEB">
        <w:rPr>
          <w:rFonts w:ascii="Arial" w:hAnsi="Arial" w:cs="Arial"/>
        </w:rPr>
        <w:t xml:space="preserve"> </w:t>
      </w:r>
      <w:r w:rsidRPr="00DD31D8">
        <w:rPr>
          <w:rFonts w:ascii="Arial" w:hAnsi="Arial" w:cs="Arial"/>
        </w:rPr>
        <w:t>4.38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Passes: 2,250+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Riding Reports: 400+</w:t>
      </w:r>
    </w:p>
    <w:p w:rsidR="00540552" w:rsidRPr="00DD31D8" w:rsidRDefault="00540552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Ops touches: 1.87</w:t>
      </w:r>
    </w:p>
    <w:p w:rsidR="00D40BBA" w:rsidRDefault="00D40BBA" w:rsidP="00F543FD">
      <w:pPr>
        <w:rPr>
          <w:rFonts w:ascii="Arial" w:hAnsi="Arial" w:cs="Arial"/>
          <w:b/>
        </w:rPr>
      </w:pPr>
    </w:p>
    <w:p w:rsidR="00540552" w:rsidRPr="00DD31D8" w:rsidRDefault="00540552" w:rsidP="00F543FD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3</w:t>
      </w:r>
    </w:p>
    <w:p w:rsidR="00764B24" w:rsidRPr="00DD31D8" w:rsidRDefault="00764B24" w:rsidP="00F543FD">
      <w:pPr>
        <w:rPr>
          <w:rFonts w:ascii="Arial" w:hAnsi="Arial" w:cs="Arial"/>
        </w:rPr>
      </w:pPr>
      <w:r w:rsidRPr="00DD31D8">
        <w:rPr>
          <w:rFonts w:ascii="Arial" w:hAnsi="Arial" w:cs="Arial"/>
        </w:rPr>
        <w:t>Incident Analysis</w:t>
      </w:r>
      <w:r w:rsidR="002F7414" w:rsidRPr="00DD31D8">
        <w:rPr>
          <w:rFonts w:ascii="Arial" w:hAnsi="Arial" w:cs="Arial"/>
        </w:rPr>
        <w:t>:</w:t>
      </w:r>
    </w:p>
    <w:p w:rsidR="002F7414" w:rsidRPr="00DD31D8" w:rsidRDefault="002F7414" w:rsidP="002F74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99.999% of trips currently occur incident free in Hobart.</w:t>
      </w:r>
    </w:p>
    <w:p w:rsidR="002F7414" w:rsidRPr="00DD31D8" w:rsidRDefault="002F7414" w:rsidP="002F74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Neuron has a thorough incident reporting process</w:t>
      </w:r>
      <w:r w:rsidR="00011908" w:rsidRPr="00DD31D8">
        <w:rPr>
          <w:rFonts w:ascii="Arial" w:hAnsi="Arial" w:cs="Arial"/>
        </w:rPr>
        <w:t xml:space="preserve"> in effect, and reports all incidents to Council.</w:t>
      </w:r>
    </w:p>
    <w:p w:rsidR="00011908" w:rsidRPr="00DD31D8" w:rsidRDefault="00011908" w:rsidP="002F74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Our data can allow insights into access and mobility issues faced by wheelchair users, as well as infrastructure usage.</w:t>
      </w:r>
    </w:p>
    <w:p w:rsidR="00F041DA" w:rsidRDefault="00F041DA" w:rsidP="00F041DA">
      <w:pPr>
        <w:pStyle w:val="ListParagraph"/>
        <w:ind w:left="0"/>
        <w:rPr>
          <w:rFonts w:ascii="Arial" w:hAnsi="Arial" w:cs="Arial"/>
          <w:b/>
        </w:rPr>
      </w:pPr>
    </w:p>
    <w:p w:rsidR="00F041DA" w:rsidRDefault="00F041DA" w:rsidP="00F041DA">
      <w:pPr>
        <w:pStyle w:val="ListParagraph"/>
        <w:ind w:left="0"/>
        <w:rPr>
          <w:rFonts w:ascii="Arial" w:hAnsi="Arial" w:cs="Arial"/>
          <w:b/>
        </w:rPr>
      </w:pPr>
    </w:p>
    <w:p w:rsidR="00011908" w:rsidRPr="00DD31D8" w:rsidRDefault="00F041DA" w:rsidP="00F041D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SLIDE 4</w:t>
      </w:r>
    </w:p>
    <w:p w:rsidR="00011908" w:rsidRPr="00DD31D8" w:rsidRDefault="00011908" w:rsidP="00F041DA">
      <w:pPr>
        <w:rPr>
          <w:rFonts w:ascii="Arial" w:hAnsi="Arial" w:cs="Arial"/>
        </w:rPr>
      </w:pPr>
      <w:r w:rsidRPr="00DD31D8">
        <w:rPr>
          <w:rFonts w:ascii="Arial" w:hAnsi="Arial" w:cs="Arial"/>
        </w:rPr>
        <w:t>Insurance:</w:t>
      </w:r>
    </w:p>
    <w:p w:rsidR="00011908" w:rsidRPr="00F041DA" w:rsidRDefault="00011908" w:rsidP="00F04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 xml:space="preserve">Public liability Insurance: $20 Million </w:t>
      </w:r>
    </w:p>
    <w:p w:rsidR="00011908" w:rsidRPr="00F041DA" w:rsidRDefault="00011908" w:rsidP="00F04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>Personal Accident Insurance: Up to $50,000</w:t>
      </w:r>
    </w:p>
    <w:p w:rsidR="00011908" w:rsidRPr="00F041DA" w:rsidRDefault="00011908" w:rsidP="00F041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>3rd Party Liability Insurance: For Non-Riders</w:t>
      </w:r>
    </w:p>
    <w:p w:rsidR="002E7ACD" w:rsidRPr="00DD31D8" w:rsidRDefault="002E7ACD" w:rsidP="002E7ACD">
      <w:pPr>
        <w:rPr>
          <w:rFonts w:ascii="Arial" w:hAnsi="Arial" w:cs="Arial"/>
        </w:rPr>
      </w:pPr>
      <w:r w:rsidRPr="00DD31D8">
        <w:rPr>
          <w:rFonts w:ascii="Arial" w:hAnsi="Arial" w:cs="Arial"/>
          <w:b/>
        </w:rPr>
        <w:lastRenderedPageBreak/>
        <w:t>SLIDE 5</w:t>
      </w:r>
    </w:p>
    <w:p w:rsidR="002E7ACD" w:rsidRPr="00DD31D8" w:rsidRDefault="002E7ACD" w:rsidP="002E7ACD">
      <w:pPr>
        <w:rPr>
          <w:rFonts w:ascii="Arial" w:hAnsi="Arial" w:cs="Arial"/>
        </w:rPr>
      </w:pPr>
      <w:r w:rsidRPr="00DD31D8">
        <w:rPr>
          <w:rFonts w:ascii="Arial" w:hAnsi="Arial" w:cs="Arial"/>
        </w:rPr>
        <w:t>Hobart Safety Ambassadors</w:t>
      </w:r>
    </w:p>
    <w:p w:rsidR="009B3AB3" w:rsidRPr="00DD31D8" w:rsidRDefault="009B3AB3" w:rsidP="002E7ACD">
      <w:pPr>
        <w:rPr>
          <w:rFonts w:ascii="Arial" w:hAnsi="Arial" w:cs="Arial"/>
          <w:b/>
        </w:rPr>
      </w:pPr>
    </w:p>
    <w:p w:rsidR="009B3AB3" w:rsidRPr="00DD31D8" w:rsidRDefault="009B3AB3" w:rsidP="002E7ACD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6</w:t>
      </w:r>
    </w:p>
    <w:p w:rsidR="009B3AB3" w:rsidRPr="00DD31D8" w:rsidRDefault="009B3AB3" w:rsidP="002E7ACD">
      <w:p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Neuron </w:t>
      </w:r>
      <w:proofErr w:type="spellStart"/>
      <w:r w:rsidRPr="00DD31D8">
        <w:rPr>
          <w:rFonts w:ascii="Arial" w:hAnsi="Arial" w:cs="Arial"/>
        </w:rPr>
        <w:t>ScootSafe</w:t>
      </w:r>
      <w:proofErr w:type="spellEnd"/>
      <w:r w:rsidRPr="00DD31D8">
        <w:rPr>
          <w:rFonts w:ascii="Arial" w:hAnsi="Arial" w:cs="Arial"/>
        </w:rPr>
        <w:t xml:space="preserve"> Events</w:t>
      </w:r>
    </w:p>
    <w:p w:rsidR="00F65126" w:rsidRPr="00DD31D8" w:rsidRDefault="00F65126" w:rsidP="002E7ACD">
      <w:pPr>
        <w:rPr>
          <w:rFonts w:ascii="Arial" w:hAnsi="Arial" w:cs="Arial"/>
          <w:b/>
        </w:rPr>
      </w:pPr>
    </w:p>
    <w:p w:rsidR="00F65126" w:rsidRPr="00DD31D8" w:rsidRDefault="00F65126" w:rsidP="002E7ACD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7</w:t>
      </w:r>
    </w:p>
    <w:p w:rsidR="00F65126" w:rsidRPr="00DD31D8" w:rsidRDefault="00F65126" w:rsidP="002E7ACD">
      <w:pPr>
        <w:rPr>
          <w:rFonts w:ascii="Arial" w:hAnsi="Arial" w:cs="Arial"/>
        </w:rPr>
      </w:pPr>
      <w:r w:rsidRPr="00DD31D8">
        <w:rPr>
          <w:rFonts w:ascii="Arial" w:hAnsi="Arial" w:cs="Arial"/>
        </w:rPr>
        <w:t>SAFE Riding Social Media Campaigns</w:t>
      </w:r>
    </w:p>
    <w:p w:rsidR="00F65126" w:rsidRPr="00DD31D8" w:rsidRDefault="00F65126" w:rsidP="00AF64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Neuron Parking Masters</w:t>
      </w:r>
    </w:p>
    <w:p w:rsidR="00F65126" w:rsidRPr="00DD31D8" w:rsidRDefault="00F65126" w:rsidP="00AF64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Everything’s better with helmet</w:t>
      </w:r>
    </w:p>
    <w:p w:rsidR="00F65126" w:rsidRPr="00DD31D8" w:rsidRDefault="00F65126" w:rsidP="00AF64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Don’t drink and ride.</w:t>
      </w:r>
    </w:p>
    <w:p w:rsidR="00C7205B" w:rsidRPr="00DD31D8" w:rsidRDefault="00C7205B" w:rsidP="00C7205B">
      <w:pPr>
        <w:rPr>
          <w:rFonts w:ascii="Arial" w:hAnsi="Arial" w:cs="Arial"/>
          <w:b/>
        </w:rPr>
      </w:pPr>
    </w:p>
    <w:p w:rsidR="00C7205B" w:rsidRDefault="00C7205B" w:rsidP="00C7205B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8</w:t>
      </w:r>
    </w:p>
    <w:p w:rsidR="003540E5" w:rsidRPr="003540E5" w:rsidRDefault="003540E5" w:rsidP="00C7205B">
      <w:pPr>
        <w:rPr>
          <w:rFonts w:ascii="Arial" w:hAnsi="Arial" w:cs="Arial"/>
        </w:rPr>
      </w:pPr>
      <w:r w:rsidRPr="003540E5">
        <w:rPr>
          <w:rFonts w:ascii="Arial" w:hAnsi="Arial" w:cs="Arial"/>
        </w:rPr>
        <w:t>Third Party Outreach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Hobart City Mission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Hobart </w:t>
      </w:r>
      <w:proofErr w:type="spellStart"/>
      <w:r w:rsidRPr="00DD31D8">
        <w:rPr>
          <w:rFonts w:ascii="Arial" w:hAnsi="Arial" w:cs="Arial"/>
        </w:rPr>
        <w:t>Petanque</w:t>
      </w:r>
      <w:proofErr w:type="spellEnd"/>
      <w:r w:rsidRPr="00DD31D8">
        <w:rPr>
          <w:rFonts w:ascii="Arial" w:hAnsi="Arial" w:cs="Arial"/>
        </w:rPr>
        <w:t xml:space="preserve"> Club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Guide Dogs Australia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Disability Voices Tasmania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University of Tasmania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Tasmanian Small Business Council</w:t>
      </w:r>
    </w:p>
    <w:p w:rsidR="00AF6465" w:rsidRPr="00DD31D8" w:rsidRDefault="00AF6465" w:rsidP="00AF646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Blind Citizens Australia</w:t>
      </w:r>
    </w:p>
    <w:p w:rsidR="003540E5" w:rsidRDefault="003540E5" w:rsidP="00AF6465">
      <w:pPr>
        <w:rPr>
          <w:rFonts w:ascii="Arial" w:hAnsi="Arial" w:cs="Arial"/>
          <w:b/>
        </w:rPr>
      </w:pPr>
    </w:p>
    <w:p w:rsidR="00AF6465" w:rsidRPr="00DD31D8" w:rsidRDefault="00AF6465" w:rsidP="00AF6465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9</w:t>
      </w:r>
    </w:p>
    <w:p w:rsidR="00652A55" w:rsidRPr="00DD31D8" w:rsidRDefault="00AF6465" w:rsidP="00C7205B">
      <w:pPr>
        <w:rPr>
          <w:rFonts w:ascii="Arial" w:hAnsi="Arial" w:cs="Arial"/>
        </w:rPr>
      </w:pPr>
      <w:r w:rsidRPr="00DD31D8">
        <w:rPr>
          <w:rFonts w:ascii="Arial" w:hAnsi="Arial" w:cs="Arial"/>
        </w:rPr>
        <w:t>Safe Riding Framework – Technology</w:t>
      </w:r>
    </w:p>
    <w:p w:rsidR="00AF6465" w:rsidRPr="00DD31D8" w:rsidRDefault="00652A55" w:rsidP="00652A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Geofencing technology</w:t>
      </w:r>
    </w:p>
    <w:p w:rsidR="00652A55" w:rsidRPr="00DD31D8" w:rsidRDefault="00652A55" w:rsidP="00652A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World’s first helmet lock</w:t>
      </w:r>
    </w:p>
    <w:p w:rsidR="00652A55" w:rsidRPr="00DD31D8" w:rsidRDefault="00652A55" w:rsidP="00652A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World’s first voice guide</w:t>
      </w:r>
    </w:p>
    <w:p w:rsidR="00652A55" w:rsidRPr="00DD31D8" w:rsidRDefault="00652A55" w:rsidP="00652A5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Fall detection (000 emergency assist)</w:t>
      </w:r>
    </w:p>
    <w:p w:rsidR="00652A55" w:rsidRPr="00DD31D8" w:rsidRDefault="00652A55" w:rsidP="00652A55">
      <w:pPr>
        <w:rPr>
          <w:rFonts w:ascii="Arial" w:hAnsi="Arial" w:cs="Arial"/>
        </w:rPr>
      </w:pPr>
      <w:r w:rsidRPr="00DD31D8">
        <w:rPr>
          <w:rFonts w:ascii="Arial" w:hAnsi="Arial" w:cs="Arial"/>
        </w:rPr>
        <w:t>In Development</w:t>
      </w:r>
    </w:p>
    <w:p w:rsidR="00652A55" w:rsidRPr="00DD31D8" w:rsidRDefault="00652A55" w:rsidP="00652A5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Pavement riding detection</w:t>
      </w:r>
    </w:p>
    <w:p w:rsidR="00652A55" w:rsidRPr="00DD31D8" w:rsidRDefault="00652A55" w:rsidP="00652A5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Dangerous driving detection</w:t>
      </w:r>
    </w:p>
    <w:p w:rsidR="00652A55" w:rsidRPr="00DD31D8" w:rsidRDefault="00652A55" w:rsidP="00652A5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User scoring system</w:t>
      </w:r>
    </w:p>
    <w:p w:rsidR="00652A55" w:rsidRPr="00DD31D8" w:rsidRDefault="00652A55" w:rsidP="00652A5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DD31D8">
        <w:rPr>
          <w:rFonts w:ascii="Arial" w:hAnsi="Arial" w:cs="Arial"/>
        </w:rPr>
        <w:t>RTK</w:t>
      </w:r>
      <w:proofErr w:type="spellEnd"/>
      <w:r w:rsidRPr="00DD31D8">
        <w:rPr>
          <w:rFonts w:ascii="Arial" w:hAnsi="Arial" w:cs="Arial"/>
        </w:rPr>
        <w:t xml:space="preserve"> positioning </w:t>
      </w:r>
    </w:p>
    <w:p w:rsidR="00652A55" w:rsidRPr="00DD31D8" w:rsidRDefault="00652A55" w:rsidP="003540E5">
      <w:pPr>
        <w:pStyle w:val="ListParagraph"/>
        <w:numPr>
          <w:ilvl w:val="0"/>
          <w:numId w:val="10"/>
        </w:numPr>
        <w:tabs>
          <w:tab w:val="left" w:pos="426"/>
        </w:tabs>
        <w:rPr>
          <w:rFonts w:ascii="Arial" w:hAnsi="Arial" w:cs="Arial"/>
        </w:rPr>
      </w:pPr>
      <w:r w:rsidRPr="00DD31D8">
        <w:rPr>
          <w:rFonts w:ascii="Arial" w:hAnsi="Arial" w:cs="Arial"/>
        </w:rPr>
        <w:t>Enforcement app</w:t>
      </w:r>
    </w:p>
    <w:p w:rsidR="006E1FC0" w:rsidRPr="00DD31D8" w:rsidRDefault="006E1FC0" w:rsidP="006E1FC0">
      <w:pPr>
        <w:rPr>
          <w:rFonts w:ascii="Arial" w:hAnsi="Arial" w:cs="Arial"/>
          <w:b/>
        </w:rPr>
      </w:pPr>
    </w:p>
    <w:p w:rsidR="006E1FC0" w:rsidRPr="00DD31D8" w:rsidRDefault="006E1FC0" w:rsidP="006E1FC0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10</w:t>
      </w:r>
    </w:p>
    <w:p w:rsidR="006E1FC0" w:rsidRPr="00DD31D8" w:rsidRDefault="006E1FC0" w:rsidP="006E1FC0">
      <w:p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Safe riding framework </w:t>
      </w:r>
      <w:r w:rsidR="00F303BB" w:rsidRPr="00DD31D8">
        <w:rPr>
          <w:rFonts w:ascii="Arial" w:hAnsi="Arial" w:cs="Arial"/>
        </w:rPr>
        <w:t>–</w:t>
      </w:r>
      <w:r w:rsidRPr="00DD31D8">
        <w:rPr>
          <w:rFonts w:ascii="Arial" w:hAnsi="Arial" w:cs="Arial"/>
        </w:rPr>
        <w:t xml:space="preserve"> </w:t>
      </w:r>
      <w:r w:rsidR="00F303BB" w:rsidRPr="00DD31D8">
        <w:rPr>
          <w:rFonts w:ascii="Arial" w:hAnsi="Arial" w:cs="Arial"/>
        </w:rPr>
        <w:t>Incentivisation</w:t>
      </w:r>
    </w:p>
    <w:p w:rsidR="00F303BB" w:rsidRPr="00DD31D8" w:rsidRDefault="00F303BB" w:rsidP="00F303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lastRenderedPageBreak/>
        <w:t>Incentivisation parking stations 50c trip coupons</w:t>
      </w:r>
    </w:p>
    <w:p w:rsidR="00F303BB" w:rsidRPr="00DD31D8" w:rsidRDefault="00F303BB" w:rsidP="00F303B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Helmet selfie 50c trip coupon</w:t>
      </w:r>
    </w:p>
    <w:p w:rsidR="00F303BB" w:rsidRPr="00DD31D8" w:rsidRDefault="00F303BB" w:rsidP="003540E5">
      <w:pPr>
        <w:rPr>
          <w:rFonts w:ascii="Arial" w:hAnsi="Arial" w:cs="Arial"/>
        </w:rPr>
      </w:pPr>
      <w:r w:rsidRPr="00DD31D8">
        <w:rPr>
          <w:rFonts w:ascii="Arial" w:hAnsi="Arial" w:cs="Arial"/>
        </w:rPr>
        <w:t>Safe Riding Framework – Penalisation</w:t>
      </w:r>
    </w:p>
    <w:p w:rsidR="00F303BB" w:rsidRPr="00DD31D8" w:rsidRDefault="00F303BB" w:rsidP="003540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User Educational emails</w:t>
      </w:r>
    </w:p>
    <w:p w:rsidR="00F303BB" w:rsidRPr="00DD31D8" w:rsidRDefault="00F303BB" w:rsidP="003540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User Suspensions</w:t>
      </w:r>
    </w:p>
    <w:p w:rsidR="00F303BB" w:rsidRPr="00DD31D8" w:rsidRDefault="00F303BB" w:rsidP="003540E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 xml:space="preserve">User Bans </w:t>
      </w:r>
    </w:p>
    <w:p w:rsidR="00E66DB5" w:rsidRPr="00DD31D8" w:rsidRDefault="00E66DB5" w:rsidP="00E66DB5">
      <w:pPr>
        <w:rPr>
          <w:rFonts w:ascii="Arial" w:hAnsi="Arial" w:cs="Arial"/>
        </w:rPr>
      </w:pPr>
    </w:p>
    <w:p w:rsidR="00E66DB5" w:rsidRPr="00DD31D8" w:rsidRDefault="00E66DB5" w:rsidP="00E66DB5">
      <w:pPr>
        <w:rPr>
          <w:rFonts w:ascii="Arial" w:hAnsi="Arial" w:cs="Arial"/>
          <w:b/>
        </w:rPr>
      </w:pPr>
      <w:r w:rsidRPr="00DD31D8">
        <w:rPr>
          <w:rFonts w:ascii="Arial" w:hAnsi="Arial" w:cs="Arial"/>
          <w:b/>
        </w:rPr>
        <w:t>SLIDE 11</w:t>
      </w:r>
    </w:p>
    <w:p w:rsidR="00E66DB5" w:rsidRPr="00DD31D8" w:rsidRDefault="00E66DB5" w:rsidP="00E66DB5">
      <w:pPr>
        <w:rPr>
          <w:rFonts w:ascii="Arial" w:hAnsi="Arial" w:cs="Arial"/>
        </w:rPr>
      </w:pPr>
      <w:r w:rsidRPr="00DD31D8">
        <w:rPr>
          <w:rFonts w:ascii="Arial" w:hAnsi="Arial" w:cs="Arial"/>
        </w:rPr>
        <w:t>Hobart specific safety Initiatives</w:t>
      </w:r>
    </w:p>
    <w:p w:rsidR="006B05C2" w:rsidRPr="00DD31D8" w:rsidRDefault="006B05C2" w:rsidP="006B0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Hobart Friday / Saturday Night Education Message</w:t>
      </w:r>
    </w:p>
    <w:p w:rsidR="006B05C2" w:rsidRPr="00DD31D8" w:rsidRDefault="0082621B" w:rsidP="006B0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Salamanca and B</w:t>
      </w:r>
      <w:r w:rsidR="006B05C2" w:rsidRPr="00DD31D8">
        <w:rPr>
          <w:rFonts w:ascii="Arial" w:hAnsi="Arial" w:cs="Arial"/>
        </w:rPr>
        <w:t>ayfront no parking zone (</w:t>
      </w:r>
      <w:proofErr w:type="spellStart"/>
      <w:r w:rsidR="006B05C2" w:rsidRPr="00DD31D8">
        <w:rPr>
          <w:rFonts w:ascii="Arial" w:hAnsi="Arial" w:cs="Arial"/>
        </w:rPr>
        <w:t>Thur</w:t>
      </w:r>
      <w:proofErr w:type="spellEnd"/>
      <w:r w:rsidR="006B05C2" w:rsidRPr="00DD31D8">
        <w:rPr>
          <w:rFonts w:ascii="Arial" w:hAnsi="Arial" w:cs="Arial"/>
        </w:rPr>
        <w:t>-Sat, 11pm-5am)</w:t>
      </w:r>
    </w:p>
    <w:p w:rsidR="006B05C2" w:rsidRPr="00DD31D8" w:rsidRDefault="006B05C2" w:rsidP="006B0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CBD Slow Speed Zone 24/7</w:t>
      </w:r>
    </w:p>
    <w:p w:rsidR="006B05C2" w:rsidRPr="00DD31D8" w:rsidRDefault="006B05C2" w:rsidP="006B05C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D31D8">
        <w:rPr>
          <w:rFonts w:ascii="Arial" w:hAnsi="Arial" w:cs="Arial"/>
        </w:rPr>
        <w:t>Battery Point no parking zone</w:t>
      </w:r>
    </w:p>
    <w:p w:rsidR="008937F7" w:rsidRPr="00DD31D8" w:rsidRDefault="008937F7" w:rsidP="008937F7">
      <w:pPr>
        <w:rPr>
          <w:rFonts w:ascii="Arial" w:hAnsi="Arial" w:cs="Arial"/>
        </w:rPr>
      </w:pPr>
    </w:p>
    <w:p w:rsidR="008937F7" w:rsidRPr="00DD31D8" w:rsidRDefault="008937F7" w:rsidP="008937F7">
      <w:pPr>
        <w:rPr>
          <w:rFonts w:ascii="Arial" w:hAnsi="Arial" w:cs="Arial"/>
          <w:i/>
        </w:rPr>
      </w:pPr>
      <w:bookmarkStart w:id="0" w:name="_GoBack"/>
      <w:bookmarkEnd w:id="0"/>
      <w:r w:rsidRPr="00DD31D8">
        <w:rPr>
          <w:rFonts w:ascii="Arial" w:hAnsi="Arial" w:cs="Arial"/>
          <w:i/>
        </w:rPr>
        <w:t>All information contained in this document is confidential a</w:t>
      </w:r>
      <w:r w:rsidR="00DD31D8" w:rsidRPr="00DD31D8">
        <w:rPr>
          <w:rFonts w:ascii="Arial" w:hAnsi="Arial" w:cs="Arial"/>
          <w:i/>
        </w:rPr>
        <w:t xml:space="preserve">nd must not be disclosed to any </w:t>
      </w:r>
      <w:r w:rsidRPr="00DD31D8">
        <w:rPr>
          <w:rFonts w:ascii="Arial" w:hAnsi="Arial" w:cs="Arial"/>
          <w:i/>
        </w:rPr>
        <w:t>party without the express prior written consent of Neuron Mobility (Australia) Pty Ltd.</w:t>
      </w:r>
      <w:r w:rsidR="00DD31D8" w:rsidRPr="00DD31D8">
        <w:rPr>
          <w:rFonts w:ascii="Arial" w:hAnsi="Arial" w:cs="Arial"/>
          <w:i/>
        </w:rPr>
        <w:t xml:space="preserve"> </w:t>
      </w:r>
      <w:r w:rsidRPr="00DD31D8">
        <w:rPr>
          <w:rFonts w:ascii="Arial" w:hAnsi="Arial" w:cs="Arial"/>
          <w:i/>
        </w:rPr>
        <w:t>Neuron Mobility (Australia) Pty Ltd reserves all intellectu</w:t>
      </w:r>
      <w:r w:rsidR="00DD31D8" w:rsidRPr="00DD31D8">
        <w:rPr>
          <w:rFonts w:ascii="Arial" w:hAnsi="Arial" w:cs="Arial"/>
          <w:i/>
        </w:rPr>
        <w:t xml:space="preserve">al property and other rights in </w:t>
      </w:r>
      <w:r w:rsidRPr="00DD31D8">
        <w:rPr>
          <w:rFonts w:ascii="Arial" w:hAnsi="Arial" w:cs="Arial"/>
          <w:i/>
        </w:rPr>
        <w:t>connection with this document</w:t>
      </w:r>
      <w:r w:rsidR="00DD31D8" w:rsidRPr="00DD31D8">
        <w:rPr>
          <w:rFonts w:ascii="Arial" w:hAnsi="Arial" w:cs="Arial"/>
          <w:i/>
        </w:rPr>
        <w:t>.</w:t>
      </w:r>
    </w:p>
    <w:p w:rsidR="00E66DB5" w:rsidRPr="00DD31D8" w:rsidRDefault="00E66DB5" w:rsidP="00E66DB5">
      <w:pPr>
        <w:rPr>
          <w:rFonts w:ascii="Arial" w:hAnsi="Arial" w:cs="Arial"/>
          <w:i/>
        </w:rPr>
      </w:pPr>
    </w:p>
    <w:p w:rsidR="00E66DB5" w:rsidRPr="00DD31D8" w:rsidRDefault="00E66DB5" w:rsidP="00E66DB5">
      <w:pPr>
        <w:rPr>
          <w:rFonts w:ascii="Arial" w:hAnsi="Arial" w:cs="Arial"/>
        </w:rPr>
      </w:pPr>
    </w:p>
    <w:sectPr w:rsidR="00E66DB5" w:rsidRPr="00DD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D0217"/>
    <w:multiLevelType w:val="hybridMultilevel"/>
    <w:tmpl w:val="D1B80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390B"/>
    <w:multiLevelType w:val="hybridMultilevel"/>
    <w:tmpl w:val="4ECC8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294"/>
    <w:multiLevelType w:val="hybridMultilevel"/>
    <w:tmpl w:val="6B7CFC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46328D"/>
    <w:multiLevelType w:val="hybridMultilevel"/>
    <w:tmpl w:val="2BC6A0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1228D"/>
    <w:multiLevelType w:val="hybridMultilevel"/>
    <w:tmpl w:val="F9ACE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C646C"/>
    <w:multiLevelType w:val="hybridMultilevel"/>
    <w:tmpl w:val="83F6E3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E7901"/>
    <w:multiLevelType w:val="hybridMultilevel"/>
    <w:tmpl w:val="65C4A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5FCE"/>
    <w:multiLevelType w:val="hybridMultilevel"/>
    <w:tmpl w:val="590C90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022052"/>
    <w:multiLevelType w:val="hybridMultilevel"/>
    <w:tmpl w:val="5334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73CAE"/>
    <w:multiLevelType w:val="hybridMultilevel"/>
    <w:tmpl w:val="1A1025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44C"/>
    <w:multiLevelType w:val="hybridMultilevel"/>
    <w:tmpl w:val="E8DAB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C3C6B"/>
    <w:multiLevelType w:val="hybridMultilevel"/>
    <w:tmpl w:val="4B90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E4A"/>
    <w:multiLevelType w:val="hybridMultilevel"/>
    <w:tmpl w:val="75E4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F4D67"/>
    <w:multiLevelType w:val="hybridMultilevel"/>
    <w:tmpl w:val="65C4A2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8"/>
    <w:rsid w:val="00011908"/>
    <w:rsid w:val="002E7ACD"/>
    <w:rsid w:val="002F7414"/>
    <w:rsid w:val="0030775A"/>
    <w:rsid w:val="003540E5"/>
    <w:rsid w:val="003D4A58"/>
    <w:rsid w:val="00484BEB"/>
    <w:rsid w:val="00491699"/>
    <w:rsid w:val="004B4BD9"/>
    <w:rsid w:val="00540552"/>
    <w:rsid w:val="00652A55"/>
    <w:rsid w:val="006B05C2"/>
    <w:rsid w:val="006E1FC0"/>
    <w:rsid w:val="00764B24"/>
    <w:rsid w:val="0082621B"/>
    <w:rsid w:val="008937F7"/>
    <w:rsid w:val="009B3AB3"/>
    <w:rsid w:val="00A146C5"/>
    <w:rsid w:val="00AF6465"/>
    <w:rsid w:val="00B44C24"/>
    <w:rsid w:val="00B7131C"/>
    <w:rsid w:val="00C7205B"/>
    <w:rsid w:val="00CF6957"/>
    <w:rsid w:val="00D40BBA"/>
    <w:rsid w:val="00DD31D8"/>
    <w:rsid w:val="00E66DB5"/>
    <w:rsid w:val="00F041DA"/>
    <w:rsid w:val="00F303BB"/>
    <w:rsid w:val="00F543FD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7AB2-AC45-44A1-B71E-A7DF9B26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5"/>
    <w:pPr>
      <w:ind w:left="720"/>
      <w:contextualSpacing/>
    </w:pPr>
  </w:style>
  <w:style w:type="paragraph" w:styleId="NoSpacing">
    <w:name w:val="No Spacing"/>
    <w:uiPriority w:val="1"/>
    <w:qFormat/>
    <w:rsid w:val="00F0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350DC51</Template>
  <TotalTime>55</TotalTime>
  <Pages>3</Pages>
  <Words>346</Words>
  <Characters>2070</Characters>
  <Application>Microsoft Office Word</Application>
  <DocSecurity>0</DocSecurity>
  <Lines>103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Hobart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Fatima</dc:creator>
  <cp:keywords/>
  <dc:description/>
  <cp:lastModifiedBy>Melissa Cripps</cp:lastModifiedBy>
  <cp:revision>16</cp:revision>
  <dcterms:created xsi:type="dcterms:W3CDTF">2022-05-12T23:41:00Z</dcterms:created>
  <dcterms:modified xsi:type="dcterms:W3CDTF">2022-05-24T03:33:00Z</dcterms:modified>
</cp:coreProperties>
</file>